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026"/>
      </w:tblGrid>
      <w:tr w:rsidR="00DD14E6" w:rsidRPr="002D7D3A" w14:paraId="3008193E" w14:textId="77777777" w:rsidTr="00260921">
        <w:trPr>
          <w:trHeight w:val="983"/>
        </w:trPr>
        <w:tc>
          <w:tcPr>
            <w:tcW w:w="9026" w:type="dxa"/>
            <w:vAlign w:val="center"/>
          </w:tcPr>
          <w:p w14:paraId="1ED06714" w14:textId="77777777" w:rsidR="00DD14E6" w:rsidRDefault="00DD14E6" w:rsidP="00CF70C4">
            <w:pPr>
              <w:rPr>
                <w:rFonts w:ascii="Verdana" w:hAnsi="Verdana" w:cs="Segoe UI"/>
                <w:b/>
                <w:bCs/>
                <w:sz w:val="28"/>
                <w:szCs w:val="28"/>
              </w:rPr>
            </w:pPr>
            <w:r>
              <w:rPr>
                <w:rFonts w:ascii="Verdana" w:hAnsi="Verdana" w:cs="Segoe UI"/>
                <w:b/>
                <w:bCs/>
                <w:sz w:val="28"/>
                <w:szCs w:val="28"/>
              </w:rPr>
              <w:t>NHS Wales Joint Commissioning Committee consultation</w:t>
            </w:r>
          </w:p>
          <w:p w14:paraId="3C0F3F9C" w14:textId="77777777" w:rsidR="00DD14E6" w:rsidRPr="002D7D3A" w:rsidRDefault="00DD14E6" w:rsidP="007547FC">
            <w:pPr>
              <w:tabs>
                <w:tab w:val="left" w:pos="1845"/>
              </w:tabs>
              <w:rPr>
                <w:rFonts w:ascii="Verdana" w:hAnsi="Verdana" w:cs="Segoe UI"/>
                <w:sz w:val="32"/>
                <w:szCs w:val="32"/>
              </w:rPr>
            </w:pPr>
          </w:p>
        </w:tc>
      </w:tr>
      <w:tr w:rsidR="00DD14E6" w:rsidRPr="002D7D3A" w14:paraId="100CDBF7" w14:textId="77777777" w:rsidTr="000405EB">
        <w:trPr>
          <w:trHeight w:val="700"/>
        </w:trPr>
        <w:tc>
          <w:tcPr>
            <w:tcW w:w="9026" w:type="dxa"/>
            <w:tcBorders>
              <w:bottom w:val="single" w:sz="4" w:space="0" w:color="auto"/>
            </w:tcBorders>
            <w:vAlign w:val="center"/>
          </w:tcPr>
          <w:p w14:paraId="41BD23A2" w14:textId="77777777" w:rsidR="00DD14E6" w:rsidRPr="002D7D3A" w:rsidRDefault="00DD14E6" w:rsidP="007547FC">
            <w:pPr>
              <w:rPr>
                <w:rFonts w:ascii="Verdana" w:hAnsi="Verdana" w:cs="Segoe UI"/>
                <w:sz w:val="28"/>
                <w:szCs w:val="28"/>
              </w:rPr>
            </w:pPr>
            <w:r w:rsidRPr="002D7D3A">
              <w:rPr>
                <w:rFonts w:ascii="Verdana" w:hAnsi="Verdana" w:cs="Segoe UI"/>
                <w:b/>
                <w:sz w:val="28"/>
                <w:szCs w:val="28"/>
              </w:rPr>
              <w:t>Stakeholder Response Proforma</w:t>
            </w:r>
          </w:p>
        </w:tc>
      </w:tr>
    </w:tbl>
    <w:p w14:paraId="585F4B9A" w14:textId="77777777" w:rsidR="00AF2057" w:rsidRDefault="00AF2057" w:rsidP="007547FC">
      <w:pPr>
        <w:spacing w:after="0" w:line="240" w:lineRule="auto"/>
        <w:rPr>
          <w:rFonts w:ascii="Verdana" w:hAnsi="Verdana" w:cs="Segoe UI"/>
          <w:sz w:val="24"/>
          <w:szCs w:val="24"/>
        </w:rPr>
      </w:pPr>
    </w:p>
    <w:p w14:paraId="5AE4279D" w14:textId="77777777" w:rsidR="00555191" w:rsidRPr="002D7D3A" w:rsidRDefault="00555191" w:rsidP="007547FC">
      <w:pPr>
        <w:spacing w:after="0" w:line="240" w:lineRule="auto"/>
        <w:rPr>
          <w:rFonts w:ascii="Verdana" w:hAnsi="Verdana" w:cs="Segoe UI"/>
          <w:sz w:val="24"/>
          <w:szCs w:val="24"/>
        </w:rPr>
      </w:pPr>
    </w:p>
    <w:tbl>
      <w:tblPr>
        <w:tblStyle w:val="TableGrid"/>
        <w:tblW w:w="0" w:type="auto"/>
        <w:tblInd w:w="108" w:type="dxa"/>
        <w:tblLook w:val="04A0" w:firstRow="1" w:lastRow="0" w:firstColumn="1" w:lastColumn="0" w:noHBand="0" w:noVBand="1"/>
      </w:tblPr>
      <w:tblGrid>
        <w:gridCol w:w="2885"/>
        <w:gridCol w:w="6023"/>
      </w:tblGrid>
      <w:tr w:rsidR="00AF2057" w:rsidRPr="002D7D3A" w14:paraId="51B88589" w14:textId="77777777" w:rsidTr="00D81758">
        <w:trPr>
          <w:trHeight w:val="674"/>
        </w:trPr>
        <w:tc>
          <w:tcPr>
            <w:tcW w:w="2977" w:type="dxa"/>
            <w:shd w:val="clear" w:color="auto" w:fill="DBE5F1" w:themeFill="accent1" w:themeFillTint="33"/>
          </w:tcPr>
          <w:p w14:paraId="7DD0959D" w14:textId="77777777" w:rsidR="00AF2057" w:rsidRPr="00D81758" w:rsidRDefault="00AF2057" w:rsidP="001C0217">
            <w:pPr>
              <w:rPr>
                <w:rFonts w:ascii="Verdana" w:hAnsi="Verdana" w:cs="Segoe UI"/>
                <w:b/>
                <w:sz w:val="24"/>
                <w:szCs w:val="24"/>
              </w:rPr>
            </w:pPr>
            <w:r w:rsidRPr="00D81758">
              <w:rPr>
                <w:rFonts w:ascii="Verdana" w:hAnsi="Verdana" w:cs="Segoe UI"/>
                <w:b/>
                <w:sz w:val="24"/>
                <w:szCs w:val="24"/>
              </w:rPr>
              <w:t>Policy Title</w:t>
            </w:r>
          </w:p>
        </w:tc>
        <w:tc>
          <w:tcPr>
            <w:tcW w:w="6157" w:type="dxa"/>
          </w:tcPr>
          <w:p w14:paraId="4608913C" w14:textId="44828785" w:rsidR="00AF2057" w:rsidRPr="00BB1A54" w:rsidRDefault="00CC2EB8" w:rsidP="00DE5272">
            <w:pPr>
              <w:tabs>
                <w:tab w:val="left" w:pos="1845"/>
              </w:tabs>
              <w:rPr>
                <w:rFonts w:ascii="Verdana" w:hAnsi="Verdana" w:cs="Segoe UI"/>
                <w:sz w:val="24"/>
                <w:szCs w:val="24"/>
              </w:rPr>
            </w:pPr>
            <w:r>
              <w:rPr>
                <w:rFonts w:ascii="Verdana" w:hAnsi="Verdana" w:cs="Segoe UI"/>
                <w:sz w:val="24"/>
                <w:szCs w:val="24"/>
              </w:rPr>
              <w:t>Commissioning Medicines for Children in Specialised Services, Commissioning Policy</w:t>
            </w:r>
            <w:r w:rsidR="00DD14E6">
              <w:rPr>
                <w:rFonts w:ascii="Verdana" w:hAnsi="Verdana" w:cs="Segoe UI"/>
                <w:sz w:val="24"/>
                <w:szCs w:val="24"/>
              </w:rPr>
              <w:t xml:space="preserve"> </w:t>
            </w:r>
          </w:p>
        </w:tc>
      </w:tr>
      <w:tr w:rsidR="00AF2057" w:rsidRPr="002D7D3A" w14:paraId="3453ED38" w14:textId="77777777" w:rsidTr="00D81758">
        <w:trPr>
          <w:trHeight w:val="684"/>
        </w:trPr>
        <w:tc>
          <w:tcPr>
            <w:tcW w:w="2977" w:type="dxa"/>
            <w:shd w:val="clear" w:color="auto" w:fill="DBE5F1" w:themeFill="accent1" w:themeFillTint="33"/>
          </w:tcPr>
          <w:p w14:paraId="2EE7B156" w14:textId="77777777" w:rsidR="00AF2057" w:rsidRPr="00D81758" w:rsidRDefault="00AF2057" w:rsidP="001C0217">
            <w:pPr>
              <w:rPr>
                <w:rFonts w:ascii="Verdana" w:hAnsi="Verdana" w:cs="Segoe UI"/>
                <w:b/>
                <w:sz w:val="24"/>
                <w:szCs w:val="24"/>
              </w:rPr>
            </w:pPr>
            <w:r w:rsidRPr="00D81758">
              <w:rPr>
                <w:rFonts w:ascii="Verdana" w:hAnsi="Verdana" w:cs="Segoe UI"/>
                <w:b/>
                <w:sz w:val="24"/>
                <w:szCs w:val="24"/>
              </w:rPr>
              <w:t>Policy Reference Number</w:t>
            </w:r>
          </w:p>
        </w:tc>
        <w:tc>
          <w:tcPr>
            <w:tcW w:w="6157" w:type="dxa"/>
          </w:tcPr>
          <w:p w14:paraId="098AFE8C" w14:textId="2BFE45C3" w:rsidR="00AF2057" w:rsidRPr="00BB1A54" w:rsidRDefault="00CC2EB8" w:rsidP="003F19D9">
            <w:pPr>
              <w:rPr>
                <w:rFonts w:ascii="Verdana" w:hAnsi="Verdana" w:cs="Segoe UI"/>
                <w:sz w:val="24"/>
                <w:szCs w:val="24"/>
              </w:rPr>
            </w:pPr>
            <w:r>
              <w:rPr>
                <w:rFonts w:ascii="Verdana" w:hAnsi="Verdana" w:cs="Segoe UI"/>
                <w:sz w:val="24"/>
                <w:szCs w:val="24"/>
              </w:rPr>
              <w:t>CP299</w:t>
            </w:r>
          </w:p>
        </w:tc>
      </w:tr>
      <w:tr w:rsidR="00BD0845" w:rsidRPr="002D7D3A" w14:paraId="24446E05" w14:textId="77777777" w:rsidTr="00D81758">
        <w:trPr>
          <w:trHeight w:val="1046"/>
        </w:trPr>
        <w:tc>
          <w:tcPr>
            <w:tcW w:w="2977" w:type="dxa"/>
            <w:shd w:val="clear" w:color="auto" w:fill="DBE5F1" w:themeFill="accent1" w:themeFillTint="33"/>
          </w:tcPr>
          <w:p w14:paraId="12C04534" w14:textId="77777777" w:rsidR="00BD0845" w:rsidRPr="006A3112" w:rsidRDefault="00555191" w:rsidP="001C0217">
            <w:pPr>
              <w:rPr>
                <w:rFonts w:ascii="Verdana" w:hAnsi="Verdana" w:cs="Segoe UI"/>
                <w:b/>
                <w:sz w:val="24"/>
                <w:szCs w:val="24"/>
              </w:rPr>
            </w:pPr>
            <w:r w:rsidRPr="006A3112">
              <w:rPr>
                <w:rFonts w:ascii="Verdana" w:hAnsi="Verdana" w:cs="Segoe UI"/>
                <w:b/>
                <w:sz w:val="24"/>
                <w:szCs w:val="24"/>
              </w:rPr>
              <w:t>Deadline for comments</w:t>
            </w:r>
          </w:p>
        </w:tc>
        <w:tc>
          <w:tcPr>
            <w:tcW w:w="6157" w:type="dxa"/>
          </w:tcPr>
          <w:p w14:paraId="752B96C8" w14:textId="722F3CBB" w:rsidR="00BD0845" w:rsidRDefault="00555191" w:rsidP="003B1DC7">
            <w:pPr>
              <w:rPr>
                <w:rFonts w:ascii="Verdana" w:hAnsi="Verdana" w:cs="Segoe UI"/>
                <w:sz w:val="24"/>
                <w:szCs w:val="24"/>
              </w:rPr>
            </w:pPr>
            <w:r w:rsidRPr="006A3112">
              <w:rPr>
                <w:rFonts w:ascii="Verdana" w:hAnsi="Verdana" w:cs="Segoe UI"/>
                <w:sz w:val="24"/>
                <w:szCs w:val="24"/>
              </w:rPr>
              <w:t>Please complete and return your completed form by e-mail to</w:t>
            </w:r>
            <w:r w:rsidR="00B71C54" w:rsidRPr="006A3112">
              <w:rPr>
                <w:rFonts w:ascii="Verdana" w:hAnsi="Verdana" w:cs="Segoe UI"/>
                <w:sz w:val="24"/>
                <w:szCs w:val="24"/>
              </w:rPr>
              <w:t xml:space="preserve">: </w:t>
            </w:r>
            <w:hyperlink r:id="rId8" w:history="1">
              <w:r w:rsidR="00001FA9" w:rsidRPr="006A3112">
                <w:rPr>
                  <w:rStyle w:val="Hyperlink"/>
                  <w:rFonts w:ascii="Verdana" w:hAnsi="Verdana" w:cs="Segoe UI"/>
                  <w:sz w:val="24"/>
                  <w:szCs w:val="24"/>
                </w:rPr>
                <w:t>nwjccconsultation@wales.nhs.uk</w:t>
              </w:r>
            </w:hyperlink>
            <w:r w:rsidR="00052A59" w:rsidRPr="006A3112">
              <w:rPr>
                <w:rFonts w:ascii="Verdana" w:hAnsi="Verdana" w:cs="Segoe UI"/>
                <w:sz w:val="24"/>
                <w:szCs w:val="24"/>
              </w:rPr>
              <w:t xml:space="preserve"> </w:t>
            </w:r>
            <w:r w:rsidRPr="006A3112">
              <w:rPr>
                <w:rFonts w:ascii="Verdana" w:hAnsi="Verdana" w:cs="Segoe UI"/>
                <w:sz w:val="24"/>
                <w:szCs w:val="24"/>
              </w:rPr>
              <w:t>by</w:t>
            </w:r>
            <w:r w:rsidR="006A3112" w:rsidRPr="006A3112">
              <w:rPr>
                <w:rFonts w:ascii="Verdana" w:hAnsi="Verdana" w:cs="Segoe UI"/>
                <w:sz w:val="24"/>
                <w:szCs w:val="24"/>
              </w:rPr>
              <w:t xml:space="preserve"> 17:00 on</w:t>
            </w:r>
            <w:r w:rsidRPr="006A3112">
              <w:rPr>
                <w:rFonts w:ascii="Verdana" w:hAnsi="Verdana" w:cs="Segoe UI"/>
                <w:sz w:val="24"/>
                <w:szCs w:val="24"/>
              </w:rPr>
              <w:t xml:space="preserve"> </w:t>
            </w:r>
            <w:r w:rsidR="00E977FD">
              <w:rPr>
                <w:rFonts w:ascii="Verdana" w:hAnsi="Verdana" w:cs="Segoe UI"/>
                <w:sz w:val="24"/>
                <w:szCs w:val="24"/>
              </w:rPr>
              <w:t xml:space="preserve">Thursday </w:t>
            </w:r>
            <w:r w:rsidR="006A3112" w:rsidRPr="006A3112">
              <w:rPr>
                <w:rFonts w:ascii="Verdana" w:hAnsi="Verdana" w:cs="Segoe UI"/>
                <w:sz w:val="24"/>
                <w:szCs w:val="24"/>
              </w:rPr>
              <w:t>19 September 2024</w:t>
            </w:r>
          </w:p>
        </w:tc>
      </w:tr>
    </w:tbl>
    <w:p w14:paraId="703D76ED" w14:textId="77777777" w:rsidR="00AF2057" w:rsidRPr="00375E6F" w:rsidRDefault="00AF2057" w:rsidP="007547FC">
      <w:pPr>
        <w:spacing w:after="0" w:line="240" w:lineRule="auto"/>
        <w:rPr>
          <w:rFonts w:ascii="Verdana" w:hAnsi="Verdana" w:cs="Segoe UI"/>
        </w:rPr>
      </w:pPr>
    </w:p>
    <w:p w14:paraId="01085C63" w14:textId="77777777" w:rsidR="00A6407A" w:rsidRPr="002D7D3A" w:rsidRDefault="00A6407A" w:rsidP="00C170D9">
      <w:pPr>
        <w:spacing w:after="0" w:line="240" w:lineRule="auto"/>
        <w:rPr>
          <w:rFonts w:ascii="Verdana" w:hAnsi="Verdana" w:cs="Segoe UI"/>
          <w:sz w:val="24"/>
          <w:szCs w:val="24"/>
        </w:rPr>
      </w:pPr>
    </w:p>
    <w:tbl>
      <w:tblPr>
        <w:tblStyle w:val="TableGrid"/>
        <w:tblW w:w="0" w:type="auto"/>
        <w:tblInd w:w="108" w:type="dxa"/>
        <w:tblLook w:val="04A0" w:firstRow="1" w:lastRow="0" w:firstColumn="1" w:lastColumn="0" w:noHBand="0" w:noVBand="1"/>
      </w:tblPr>
      <w:tblGrid>
        <w:gridCol w:w="2936"/>
        <w:gridCol w:w="5972"/>
      </w:tblGrid>
      <w:tr w:rsidR="00A07FAB" w:rsidRPr="002D7D3A" w14:paraId="050D9A8E" w14:textId="77777777" w:rsidTr="00D81758">
        <w:trPr>
          <w:trHeight w:val="567"/>
        </w:trPr>
        <w:tc>
          <w:tcPr>
            <w:tcW w:w="2977" w:type="dxa"/>
            <w:shd w:val="clear" w:color="auto" w:fill="DBE5F1" w:themeFill="accent1" w:themeFillTint="33"/>
          </w:tcPr>
          <w:p w14:paraId="38CCDFDD" w14:textId="77777777" w:rsidR="00A07FAB" w:rsidRPr="00D81758" w:rsidRDefault="00AF2057" w:rsidP="001C0217">
            <w:pPr>
              <w:rPr>
                <w:rFonts w:ascii="Verdana" w:hAnsi="Verdana" w:cs="Segoe UI"/>
                <w:b/>
                <w:sz w:val="24"/>
                <w:szCs w:val="24"/>
              </w:rPr>
            </w:pPr>
            <w:r w:rsidRPr="00D81758">
              <w:rPr>
                <w:rFonts w:ascii="Verdana" w:hAnsi="Verdana" w:cs="Segoe UI"/>
                <w:b/>
                <w:sz w:val="24"/>
                <w:szCs w:val="24"/>
              </w:rPr>
              <w:t>Respondent’s Name</w:t>
            </w:r>
          </w:p>
        </w:tc>
        <w:tc>
          <w:tcPr>
            <w:tcW w:w="6157" w:type="dxa"/>
          </w:tcPr>
          <w:p w14:paraId="26B4E6F9" w14:textId="1E2D2FBA" w:rsidR="00A07FAB" w:rsidRPr="002D7D3A" w:rsidRDefault="00F85839" w:rsidP="001C0217">
            <w:pPr>
              <w:rPr>
                <w:rFonts w:ascii="Verdana" w:hAnsi="Verdana" w:cs="Segoe UI"/>
                <w:sz w:val="24"/>
                <w:szCs w:val="24"/>
              </w:rPr>
            </w:pPr>
            <w:r>
              <w:rPr>
                <w:rFonts w:ascii="Verdana" w:hAnsi="Verdana" w:cs="Segoe UI"/>
                <w:sz w:val="24"/>
                <w:szCs w:val="24"/>
              </w:rPr>
              <w:t>Alwyn Fortune</w:t>
            </w:r>
          </w:p>
        </w:tc>
      </w:tr>
      <w:tr w:rsidR="00AF2057" w:rsidRPr="002D7D3A" w14:paraId="00B8D497" w14:textId="77777777" w:rsidTr="00D81758">
        <w:trPr>
          <w:trHeight w:val="567"/>
        </w:trPr>
        <w:tc>
          <w:tcPr>
            <w:tcW w:w="2977" w:type="dxa"/>
            <w:shd w:val="clear" w:color="auto" w:fill="DBE5F1" w:themeFill="accent1" w:themeFillTint="33"/>
          </w:tcPr>
          <w:p w14:paraId="75EEE09F" w14:textId="77777777" w:rsidR="00AF2057" w:rsidRPr="00D81758" w:rsidRDefault="00AF2057" w:rsidP="001C0217">
            <w:pPr>
              <w:rPr>
                <w:rFonts w:ascii="Verdana" w:hAnsi="Verdana" w:cs="Segoe UI"/>
                <w:b/>
                <w:sz w:val="24"/>
                <w:szCs w:val="24"/>
              </w:rPr>
            </w:pPr>
            <w:r w:rsidRPr="00D81758">
              <w:rPr>
                <w:rFonts w:ascii="Verdana" w:hAnsi="Verdana" w:cs="Segoe UI"/>
                <w:b/>
                <w:sz w:val="24"/>
                <w:szCs w:val="24"/>
              </w:rPr>
              <w:t>Respondent’s Job Title</w:t>
            </w:r>
          </w:p>
        </w:tc>
        <w:tc>
          <w:tcPr>
            <w:tcW w:w="6157" w:type="dxa"/>
          </w:tcPr>
          <w:p w14:paraId="682C25F3" w14:textId="667734E5" w:rsidR="00AF2057" w:rsidRPr="002D7D3A" w:rsidRDefault="00F85839" w:rsidP="001C0217">
            <w:pPr>
              <w:rPr>
                <w:rFonts w:ascii="Verdana" w:hAnsi="Verdana" w:cs="Segoe UI"/>
                <w:sz w:val="24"/>
                <w:szCs w:val="24"/>
              </w:rPr>
            </w:pPr>
            <w:r>
              <w:rPr>
                <w:rFonts w:ascii="Verdana" w:hAnsi="Verdana" w:cs="Segoe UI"/>
                <w:sz w:val="24"/>
                <w:szCs w:val="24"/>
              </w:rPr>
              <w:t>Policy Lead, Royal Pharmaceutical Society, Wales</w:t>
            </w:r>
          </w:p>
        </w:tc>
      </w:tr>
      <w:tr w:rsidR="00A07FAB" w:rsidRPr="002D7D3A" w14:paraId="4035D5D0" w14:textId="77777777" w:rsidTr="00D81758">
        <w:trPr>
          <w:trHeight w:val="634"/>
        </w:trPr>
        <w:tc>
          <w:tcPr>
            <w:tcW w:w="2977" w:type="dxa"/>
            <w:tcBorders>
              <w:bottom w:val="single" w:sz="2" w:space="0" w:color="auto"/>
            </w:tcBorders>
            <w:shd w:val="clear" w:color="auto" w:fill="DBE5F1" w:themeFill="accent1" w:themeFillTint="33"/>
          </w:tcPr>
          <w:p w14:paraId="4DC05B41" w14:textId="77777777" w:rsidR="00AF2057" w:rsidRPr="00D81758" w:rsidRDefault="00AF2057" w:rsidP="001C0217">
            <w:pPr>
              <w:rPr>
                <w:rFonts w:ascii="Verdana" w:hAnsi="Verdana" w:cs="Segoe UI"/>
                <w:b/>
                <w:sz w:val="24"/>
                <w:szCs w:val="24"/>
              </w:rPr>
            </w:pPr>
            <w:r w:rsidRPr="00D81758">
              <w:rPr>
                <w:rFonts w:ascii="Verdana" w:hAnsi="Verdana" w:cs="Segoe UI"/>
                <w:b/>
                <w:sz w:val="24"/>
                <w:szCs w:val="24"/>
              </w:rPr>
              <w:t>Replying on behalf of organisation?</w:t>
            </w:r>
          </w:p>
        </w:tc>
        <w:tc>
          <w:tcPr>
            <w:tcW w:w="6157" w:type="dxa"/>
            <w:tcBorders>
              <w:bottom w:val="single" w:sz="2" w:space="0" w:color="auto"/>
            </w:tcBorders>
          </w:tcPr>
          <w:p w14:paraId="6779A182" w14:textId="30BD660E" w:rsidR="00A07FAB" w:rsidRPr="002D7D3A" w:rsidRDefault="000819EB" w:rsidP="001C0217">
            <w:pPr>
              <w:rPr>
                <w:rFonts w:ascii="Verdana" w:hAnsi="Verdana" w:cs="Segoe UI"/>
                <w:sz w:val="24"/>
                <w:szCs w:val="24"/>
              </w:rPr>
            </w:pPr>
            <w:r w:rsidRPr="002D7D3A">
              <w:rPr>
                <w:rFonts w:ascii="Verdana" w:hAnsi="Verdana" w:cs="Segoe UI"/>
                <w:sz w:val="24"/>
                <w:szCs w:val="24"/>
              </w:rPr>
              <w:t xml:space="preserve">Yes </w:t>
            </w:r>
          </w:p>
        </w:tc>
      </w:tr>
      <w:tr w:rsidR="00A07FAB" w:rsidRPr="002D7D3A" w14:paraId="38424825" w14:textId="77777777" w:rsidTr="00D81758">
        <w:trPr>
          <w:trHeight w:val="691"/>
        </w:trPr>
        <w:tc>
          <w:tcPr>
            <w:tcW w:w="2977"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C586161" w14:textId="77777777" w:rsidR="00A07FAB" w:rsidRPr="00D81758" w:rsidRDefault="00AF2057" w:rsidP="001C0217">
            <w:pPr>
              <w:rPr>
                <w:rFonts w:ascii="Verdana" w:hAnsi="Verdana" w:cs="Segoe UI"/>
                <w:b/>
                <w:sz w:val="24"/>
                <w:szCs w:val="24"/>
              </w:rPr>
            </w:pPr>
            <w:r w:rsidRPr="00D81758">
              <w:rPr>
                <w:rFonts w:ascii="Verdana" w:hAnsi="Verdana" w:cs="Segoe UI"/>
                <w:b/>
                <w:sz w:val="24"/>
                <w:szCs w:val="24"/>
              </w:rPr>
              <w:t>Name of Respondent’s organisation</w:t>
            </w:r>
          </w:p>
        </w:tc>
        <w:tc>
          <w:tcPr>
            <w:tcW w:w="6157" w:type="dxa"/>
            <w:tcBorders>
              <w:top w:val="single" w:sz="2" w:space="0" w:color="auto"/>
              <w:left w:val="single" w:sz="2" w:space="0" w:color="auto"/>
              <w:bottom w:val="single" w:sz="2" w:space="0" w:color="auto"/>
              <w:right w:val="single" w:sz="2" w:space="0" w:color="auto"/>
            </w:tcBorders>
          </w:tcPr>
          <w:p w14:paraId="159CB7C2" w14:textId="3A54E2B0" w:rsidR="00A07FAB" w:rsidRPr="002D7D3A" w:rsidRDefault="00BF2378" w:rsidP="001C0217">
            <w:pPr>
              <w:rPr>
                <w:rFonts w:ascii="Verdana" w:hAnsi="Verdana" w:cs="Segoe UI"/>
                <w:sz w:val="24"/>
                <w:szCs w:val="24"/>
              </w:rPr>
            </w:pPr>
            <w:r>
              <w:rPr>
                <w:rFonts w:ascii="Verdana" w:hAnsi="Verdana" w:cs="Segoe UI"/>
                <w:sz w:val="24"/>
                <w:szCs w:val="24"/>
              </w:rPr>
              <w:t>Royal Pharmaceutical Societ</w:t>
            </w:r>
            <w:r w:rsidR="00F85839">
              <w:rPr>
                <w:rFonts w:ascii="Verdana" w:hAnsi="Verdana" w:cs="Segoe UI"/>
                <w:sz w:val="24"/>
                <w:szCs w:val="24"/>
              </w:rPr>
              <w:t>y</w:t>
            </w:r>
          </w:p>
        </w:tc>
      </w:tr>
    </w:tbl>
    <w:p w14:paraId="61D695E5" w14:textId="77777777" w:rsidR="00F436EE" w:rsidRDefault="00F436EE" w:rsidP="00F436EE">
      <w:pPr>
        <w:spacing w:after="0" w:line="240" w:lineRule="auto"/>
        <w:rPr>
          <w:rFonts w:ascii="Verdana" w:hAnsi="Verdana" w:cs="Segoe UI"/>
        </w:rPr>
      </w:pPr>
    </w:p>
    <w:p w14:paraId="004165F6" w14:textId="77777777" w:rsidR="002B530A" w:rsidRPr="002D7D3A" w:rsidRDefault="002B530A" w:rsidP="00F436EE">
      <w:pPr>
        <w:spacing w:after="0" w:line="240" w:lineRule="auto"/>
        <w:rPr>
          <w:rFonts w:ascii="Verdana" w:hAnsi="Verdana" w:cs="Segoe UI"/>
        </w:rPr>
      </w:pPr>
    </w:p>
    <w:tbl>
      <w:tblPr>
        <w:tblStyle w:val="TableGrid"/>
        <w:tblW w:w="8959" w:type="dxa"/>
        <w:tblInd w:w="108" w:type="dxa"/>
        <w:tblLook w:val="04A0" w:firstRow="1" w:lastRow="0" w:firstColumn="1" w:lastColumn="0" w:noHBand="0" w:noVBand="1"/>
      </w:tblPr>
      <w:tblGrid>
        <w:gridCol w:w="8959"/>
      </w:tblGrid>
      <w:tr w:rsidR="007D4C4F" w:rsidRPr="002D7D3A" w14:paraId="57C59612" w14:textId="77777777" w:rsidTr="00DD14E6">
        <w:tc>
          <w:tcPr>
            <w:tcW w:w="8959" w:type="dxa"/>
            <w:shd w:val="clear" w:color="auto" w:fill="DBE5F1" w:themeFill="accent1" w:themeFillTint="33"/>
          </w:tcPr>
          <w:p w14:paraId="67F133D4" w14:textId="77777777" w:rsidR="002B530A" w:rsidRDefault="007D4C4F" w:rsidP="00F436EE">
            <w:pPr>
              <w:pStyle w:val="Default"/>
              <w:rPr>
                <w:rFonts w:ascii="Verdana" w:eastAsia="Calibri" w:hAnsi="Verdana" w:cs="Segoe UI"/>
                <w:b/>
                <w:color w:val="auto"/>
                <w:szCs w:val="22"/>
              </w:rPr>
            </w:pPr>
            <w:r w:rsidRPr="002D7D3A">
              <w:rPr>
                <w:rFonts w:ascii="Verdana" w:eastAsia="Calibri" w:hAnsi="Verdana" w:cs="Segoe UI"/>
                <w:b/>
                <w:color w:val="auto"/>
                <w:szCs w:val="22"/>
              </w:rPr>
              <w:t>Declaration: Before completing th</w:t>
            </w:r>
            <w:r w:rsidR="008C1E54" w:rsidRPr="002D7D3A">
              <w:rPr>
                <w:rFonts w:ascii="Verdana" w:eastAsia="Calibri" w:hAnsi="Verdana" w:cs="Segoe UI"/>
                <w:b/>
                <w:color w:val="auto"/>
                <w:szCs w:val="22"/>
              </w:rPr>
              <w:t>is proforma</w:t>
            </w:r>
            <w:r w:rsidRPr="002D7D3A">
              <w:rPr>
                <w:rFonts w:ascii="Verdana" w:eastAsia="Calibri" w:hAnsi="Verdana" w:cs="Segoe UI"/>
                <w:b/>
                <w:color w:val="auto"/>
                <w:szCs w:val="22"/>
              </w:rPr>
              <w:t xml:space="preserve"> you must declare any financial or other interests in relation to any specialised </w:t>
            </w:r>
            <w:r w:rsidR="00B723C4" w:rsidRPr="002D7D3A">
              <w:rPr>
                <w:rFonts w:ascii="Verdana" w:eastAsia="Calibri" w:hAnsi="Verdana" w:cs="Segoe UI"/>
                <w:b/>
                <w:color w:val="auto"/>
                <w:szCs w:val="22"/>
              </w:rPr>
              <w:t>directly relevant to this commissioning policy</w:t>
            </w:r>
            <w:r w:rsidRPr="002D7D3A">
              <w:rPr>
                <w:rFonts w:ascii="Verdana" w:eastAsia="Calibri" w:hAnsi="Verdana" w:cs="Segoe UI"/>
                <w:b/>
                <w:color w:val="auto"/>
                <w:szCs w:val="22"/>
              </w:rPr>
              <w:t>.</w:t>
            </w:r>
          </w:p>
          <w:p w14:paraId="2B5E4554" w14:textId="77777777" w:rsidR="007D4C4F" w:rsidRDefault="002B530A" w:rsidP="001C0217">
            <w:pPr>
              <w:pStyle w:val="Default"/>
              <w:rPr>
                <w:rFonts w:ascii="Verdana" w:eastAsia="Calibri" w:hAnsi="Verdana" w:cs="Segoe UI"/>
                <w:b/>
                <w:color w:val="auto"/>
                <w:szCs w:val="22"/>
              </w:rPr>
            </w:pPr>
            <w:r>
              <w:rPr>
                <w:rFonts w:ascii="Verdana" w:eastAsia="Calibri" w:hAnsi="Verdana" w:cs="Segoe UI"/>
                <w:b/>
                <w:color w:val="auto"/>
                <w:szCs w:val="22"/>
              </w:rPr>
              <w:t xml:space="preserve">[Please refer to the </w:t>
            </w:r>
            <w:r w:rsidR="004F0971">
              <w:rPr>
                <w:rFonts w:ascii="Verdana" w:eastAsia="Calibri" w:hAnsi="Verdana" w:cs="Segoe UI"/>
                <w:b/>
                <w:color w:val="auto"/>
                <w:szCs w:val="22"/>
              </w:rPr>
              <w:t>Cwm Taf Morgannwg University Health Board</w:t>
            </w:r>
            <w:r>
              <w:rPr>
                <w:rFonts w:ascii="Verdana" w:eastAsia="Calibri" w:hAnsi="Verdana" w:cs="Segoe UI"/>
                <w:b/>
                <w:color w:val="auto"/>
                <w:szCs w:val="22"/>
              </w:rPr>
              <w:t xml:space="preserve"> ‘</w:t>
            </w:r>
            <w:hyperlink r:id="rId9" w:history="1">
              <w:r w:rsidRPr="002B530A">
                <w:rPr>
                  <w:rStyle w:val="Hyperlink"/>
                  <w:rFonts w:ascii="Verdana" w:eastAsia="Calibri" w:hAnsi="Verdana" w:cs="Segoe UI"/>
                  <w:b/>
                  <w:szCs w:val="22"/>
                </w:rPr>
                <w:t>Standards of Behaviour</w:t>
              </w:r>
            </w:hyperlink>
            <w:r>
              <w:rPr>
                <w:rFonts w:ascii="Verdana" w:eastAsia="Calibri" w:hAnsi="Verdana" w:cs="Segoe UI"/>
                <w:b/>
                <w:color w:val="auto"/>
                <w:szCs w:val="22"/>
              </w:rPr>
              <w:t>’ policy]</w:t>
            </w:r>
          </w:p>
          <w:p w14:paraId="5A966C4C" w14:textId="77777777" w:rsidR="001C0217" w:rsidRPr="001C0217" w:rsidRDefault="001C0217" w:rsidP="001C0217">
            <w:pPr>
              <w:pStyle w:val="Default"/>
              <w:rPr>
                <w:rFonts w:ascii="Verdana" w:eastAsia="Calibri" w:hAnsi="Verdana" w:cs="Segoe UI"/>
                <w:b/>
                <w:color w:val="auto"/>
                <w:szCs w:val="22"/>
              </w:rPr>
            </w:pPr>
          </w:p>
        </w:tc>
      </w:tr>
      <w:tr w:rsidR="007D4C4F" w:rsidRPr="002D7D3A" w14:paraId="76131295" w14:textId="77777777" w:rsidTr="00DD14E6">
        <w:tc>
          <w:tcPr>
            <w:tcW w:w="8959" w:type="dxa"/>
          </w:tcPr>
          <w:p w14:paraId="521B110C" w14:textId="77777777" w:rsidR="00867BEC" w:rsidRDefault="007D4C4F" w:rsidP="00F436EE">
            <w:pPr>
              <w:rPr>
                <w:rFonts w:ascii="Verdana" w:hAnsi="Verdana" w:cs="Segoe UI"/>
              </w:rPr>
            </w:pPr>
            <w:r w:rsidRPr="002D7D3A">
              <w:rPr>
                <w:rFonts w:ascii="Verdana" w:hAnsi="Verdana" w:cs="Segoe UI"/>
              </w:rPr>
              <w:t>Interests to be declared</w:t>
            </w:r>
            <w:r w:rsidR="00595207" w:rsidRPr="002D7D3A">
              <w:rPr>
                <w:rFonts w:ascii="Verdana" w:hAnsi="Verdana" w:cs="Segoe UI"/>
              </w:rPr>
              <w:t>:</w:t>
            </w:r>
          </w:p>
          <w:p w14:paraId="7369D166" w14:textId="77777777" w:rsidR="000B003F" w:rsidRDefault="000B003F" w:rsidP="00F436EE">
            <w:pPr>
              <w:rPr>
                <w:rFonts w:ascii="Verdana" w:hAnsi="Verdana" w:cs="Segoe UI"/>
              </w:rPr>
            </w:pPr>
          </w:p>
          <w:p w14:paraId="3D93204E" w14:textId="13B51FEB" w:rsidR="009E1D5C" w:rsidRDefault="00BF2378" w:rsidP="00F436EE">
            <w:pPr>
              <w:rPr>
                <w:rFonts w:ascii="Verdana" w:hAnsi="Verdana" w:cs="Segoe UI"/>
              </w:rPr>
            </w:pPr>
            <w:r>
              <w:rPr>
                <w:rFonts w:ascii="Verdana" w:hAnsi="Verdana" w:cs="Segoe UI"/>
              </w:rPr>
              <w:t>None to note</w:t>
            </w:r>
          </w:p>
          <w:p w14:paraId="504B19B1" w14:textId="77777777" w:rsidR="00B44AB1" w:rsidRDefault="00B44AB1" w:rsidP="00F436EE">
            <w:pPr>
              <w:rPr>
                <w:rFonts w:ascii="Verdana" w:hAnsi="Verdana" w:cs="Segoe UI"/>
              </w:rPr>
            </w:pPr>
          </w:p>
          <w:p w14:paraId="6C256E78" w14:textId="77777777" w:rsidR="00B44AB1" w:rsidRDefault="00B44AB1" w:rsidP="00F436EE">
            <w:pPr>
              <w:rPr>
                <w:rFonts w:ascii="Verdana" w:hAnsi="Verdana" w:cs="Segoe UI"/>
              </w:rPr>
            </w:pPr>
          </w:p>
          <w:p w14:paraId="730BE342" w14:textId="77777777" w:rsidR="00ED542A" w:rsidRDefault="00ED542A" w:rsidP="00F436EE">
            <w:pPr>
              <w:rPr>
                <w:rFonts w:ascii="Verdana" w:hAnsi="Verdana" w:cs="Segoe UI"/>
              </w:rPr>
            </w:pPr>
          </w:p>
          <w:p w14:paraId="2A1A49F2" w14:textId="77777777" w:rsidR="00ED542A" w:rsidRDefault="00ED542A" w:rsidP="00F436EE">
            <w:pPr>
              <w:rPr>
                <w:rFonts w:ascii="Verdana" w:hAnsi="Verdana" w:cs="Segoe UI"/>
              </w:rPr>
            </w:pPr>
          </w:p>
          <w:p w14:paraId="4D93A334" w14:textId="77777777" w:rsidR="00B44AB1" w:rsidRDefault="00B44AB1" w:rsidP="00F436EE">
            <w:pPr>
              <w:rPr>
                <w:rFonts w:ascii="Verdana" w:hAnsi="Verdana" w:cs="Segoe UI"/>
              </w:rPr>
            </w:pPr>
          </w:p>
          <w:p w14:paraId="33E8D703" w14:textId="77777777" w:rsidR="00B44AB1" w:rsidRDefault="00B44AB1" w:rsidP="00F436EE">
            <w:pPr>
              <w:rPr>
                <w:rFonts w:ascii="Verdana" w:hAnsi="Verdana" w:cs="Segoe UI"/>
              </w:rPr>
            </w:pPr>
          </w:p>
          <w:p w14:paraId="068D4EC2" w14:textId="77777777" w:rsidR="00386FAC" w:rsidRPr="002D7D3A" w:rsidRDefault="00386FAC" w:rsidP="00F436EE">
            <w:pPr>
              <w:rPr>
                <w:rFonts w:ascii="Verdana" w:hAnsi="Verdana" w:cs="Segoe UI"/>
              </w:rPr>
            </w:pPr>
          </w:p>
        </w:tc>
      </w:tr>
    </w:tbl>
    <w:p w14:paraId="54BCE17A" w14:textId="77777777" w:rsidR="007B5012" w:rsidRDefault="00546E4A">
      <w:pPr>
        <w:rPr>
          <w:rFonts w:ascii="Verdana" w:hAnsi="Verdana" w:cs="Segoe UI"/>
        </w:rPr>
        <w:sectPr w:rsidR="007B5012" w:rsidSect="00A5600D">
          <w:headerReference w:type="default" r:id="rId10"/>
          <w:pgSz w:w="11906" w:h="16838"/>
          <w:pgMar w:top="1440" w:right="1440" w:bottom="1440" w:left="1440" w:header="708" w:footer="708" w:gutter="0"/>
          <w:cols w:space="708"/>
          <w:docGrid w:linePitch="360"/>
        </w:sectPr>
      </w:pPr>
      <w:r w:rsidRPr="002D7D3A">
        <w:rPr>
          <w:rFonts w:ascii="Verdana" w:hAnsi="Verdana" w:cs="Segoe UI"/>
        </w:rPr>
        <w:br w:type="page"/>
      </w:r>
    </w:p>
    <w:tbl>
      <w:tblPr>
        <w:tblStyle w:val="TableGrid"/>
        <w:tblW w:w="15055" w:type="dxa"/>
        <w:tblInd w:w="-459" w:type="dxa"/>
        <w:tblLook w:val="04A0" w:firstRow="1" w:lastRow="0" w:firstColumn="1" w:lastColumn="0" w:noHBand="0" w:noVBand="1"/>
      </w:tblPr>
      <w:tblGrid>
        <w:gridCol w:w="2107"/>
        <w:gridCol w:w="2240"/>
        <w:gridCol w:w="2102"/>
        <w:gridCol w:w="1965"/>
        <w:gridCol w:w="6641"/>
      </w:tblGrid>
      <w:tr w:rsidR="007B5012" w:rsidRPr="007B5012" w14:paraId="0D2701D6" w14:textId="77777777" w:rsidTr="279B7700">
        <w:tc>
          <w:tcPr>
            <w:tcW w:w="2107" w:type="dxa"/>
            <w:shd w:val="clear" w:color="auto" w:fill="95B3D7" w:themeFill="accent1" w:themeFillTint="99"/>
          </w:tcPr>
          <w:p w14:paraId="6D22EF31" w14:textId="77777777" w:rsidR="007B5012" w:rsidRPr="007B5012" w:rsidRDefault="007B5012">
            <w:pPr>
              <w:rPr>
                <w:rFonts w:ascii="Verdana" w:hAnsi="Verdana" w:cs="Segoe UI"/>
                <w:b/>
              </w:rPr>
            </w:pPr>
            <w:r w:rsidRPr="007B5012">
              <w:rPr>
                <w:rFonts w:ascii="Verdana" w:hAnsi="Verdana" w:cs="Segoe UI"/>
                <w:b/>
              </w:rPr>
              <w:lastRenderedPageBreak/>
              <w:t>Comment Number</w:t>
            </w:r>
          </w:p>
        </w:tc>
        <w:tc>
          <w:tcPr>
            <w:tcW w:w="2240" w:type="dxa"/>
            <w:shd w:val="clear" w:color="auto" w:fill="95B3D7" w:themeFill="accent1" w:themeFillTint="99"/>
          </w:tcPr>
          <w:p w14:paraId="703F1DE3" w14:textId="77777777" w:rsidR="007B5012" w:rsidRPr="007B5012" w:rsidRDefault="007B5012">
            <w:pPr>
              <w:rPr>
                <w:rFonts w:ascii="Verdana" w:hAnsi="Verdana" w:cs="Segoe UI"/>
                <w:b/>
              </w:rPr>
            </w:pPr>
            <w:r w:rsidRPr="007B5012">
              <w:rPr>
                <w:rFonts w:ascii="Verdana" w:hAnsi="Verdana" w:cs="Segoe UI"/>
                <w:b/>
              </w:rPr>
              <w:t>Page Number</w:t>
            </w:r>
          </w:p>
        </w:tc>
        <w:tc>
          <w:tcPr>
            <w:tcW w:w="2102" w:type="dxa"/>
            <w:shd w:val="clear" w:color="auto" w:fill="95B3D7" w:themeFill="accent1" w:themeFillTint="99"/>
          </w:tcPr>
          <w:p w14:paraId="406A8DAB" w14:textId="77777777" w:rsidR="007B5012" w:rsidRPr="007B5012" w:rsidRDefault="007B5012">
            <w:pPr>
              <w:rPr>
                <w:rFonts w:ascii="Verdana" w:hAnsi="Verdana" w:cs="Segoe UI"/>
                <w:b/>
              </w:rPr>
            </w:pPr>
            <w:r w:rsidRPr="007B5012">
              <w:rPr>
                <w:rFonts w:ascii="Verdana" w:hAnsi="Verdana" w:cs="Segoe UI"/>
                <w:b/>
              </w:rPr>
              <w:t>Line Number</w:t>
            </w:r>
          </w:p>
        </w:tc>
        <w:tc>
          <w:tcPr>
            <w:tcW w:w="1965" w:type="dxa"/>
            <w:shd w:val="clear" w:color="auto" w:fill="95B3D7" w:themeFill="accent1" w:themeFillTint="99"/>
          </w:tcPr>
          <w:p w14:paraId="52C9AADE" w14:textId="77777777" w:rsidR="007B5012" w:rsidRPr="007B5012" w:rsidRDefault="007B5012">
            <w:pPr>
              <w:rPr>
                <w:rFonts w:ascii="Verdana" w:hAnsi="Verdana" w:cs="Segoe UI"/>
                <w:b/>
              </w:rPr>
            </w:pPr>
            <w:r w:rsidRPr="007B5012">
              <w:rPr>
                <w:rFonts w:ascii="Verdana" w:hAnsi="Verdana" w:cs="Segoe UI"/>
                <w:b/>
              </w:rPr>
              <w:t>Section</w:t>
            </w:r>
          </w:p>
        </w:tc>
        <w:tc>
          <w:tcPr>
            <w:tcW w:w="6641" w:type="dxa"/>
            <w:shd w:val="clear" w:color="auto" w:fill="95B3D7" w:themeFill="accent1" w:themeFillTint="99"/>
          </w:tcPr>
          <w:p w14:paraId="1DACE702" w14:textId="77777777" w:rsidR="007B5012" w:rsidRPr="007B5012" w:rsidRDefault="007B5012">
            <w:pPr>
              <w:rPr>
                <w:rFonts w:ascii="Verdana" w:hAnsi="Verdana" w:cs="Segoe UI"/>
                <w:b/>
              </w:rPr>
            </w:pPr>
            <w:r w:rsidRPr="007B5012">
              <w:rPr>
                <w:rFonts w:ascii="Verdana" w:hAnsi="Verdana" w:cs="Segoe UI"/>
                <w:b/>
              </w:rPr>
              <w:t xml:space="preserve">Comment </w:t>
            </w:r>
            <w:r w:rsidRPr="00174108">
              <w:rPr>
                <w:rFonts w:ascii="Verdana" w:hAnsi="Verdana" w:cs="Arial"/>
              </w:rPr>
              <w:t>[Insert each comment in a new row]</w:t>
            </w:r>
          </w:p>
        </w:tc>
      </w:tr>
      <w:tr w:rsidR="007B5012" w14:paraId="44C5C2C0" w14:textId="77777777" w:rsidTr="279B7700">
        <w:tc>
          <w:tcPr>
            <w:tcW w:w="2107" w:type="dxa"/>
          </w:tcPr>
          <w:p w14:paraId="2C7E1482" w14:textId="77777777" w:rsidR="007B5012" w:rsidRPr="00174108" w:rsidRDefault="007B5012" w:rsidP="00174108">
            <w:pPr>
              <w:pStyle w:val="ListParagraph"/>
              <w:numPr>
                <w:ilvl w:val="0"/>
                <w:numId w:val="11"/>
              </w:numPr>
              <w:spacing w:before="60"/>
              <w:rPr>
                <w:rFonts w:ascii="Verdana" w:hAnsi="Verdana" w:cs="Segoe UI"/>
              </w:rPr>
            </w:pPr>
          </w:p>
        </w:tc>
        <w:tc>
          <w:tcPr>
            <w:tcW w:w="2240" w:type="dxa"/>
          </w:tcPr>
          <w:p w14:paraId="7BE587AE" w14:textId="60652924" w:rsidR="007B5012" w:rsidRDefault="00BF2378" w:rsidP="00174108">
            <w:pPr>
              <w:spacing w:before="60"/>
              <w:rPr>
                <w:rFonts w:ascii="Verdana" w:hAnsi="Verdana" w:cs="Segoe UI"/>
              </w:rPr>
            </w:pPr>
            <w:r>
              <w:rPr>
                <w:rFonts w:ascii="Verdana" w:hAnsi="Verdana" w:cs="Segoe UI"/>
              </w:rPr>
              <w:t>General</w:t>
            </w:r>
          </w:p>
        </w:tc>
        <w:tc>
          <w:tcPr>
            <w:tcW w:w="2102" w:type="dxa"/>
          </w:tcPr>
          <w:p w14:paraId="2F9310DA" w14:textId="77777777" w:rsidR="007B5012" w:rsidRDefault="007B5012" w:rsidP="00174108">
            <w:pPr>
              <w:spacing w:before="60"/>
              <w:rPr>
                <w:rFonts w:ascii="Verdana" w:hAnsi="Verdana" w:cs="Segoe UI"/>
              </w:rPr>
            </w:pPr>
          </w:p>
        </w:tc>
        <w:tc>
          <w:tcPr>
            <w:tcW w:w="1965" w:type="dxa"/>
          </w:tcPr>
          <w:p w14:paraId="37FA51BD" w14:textId="382AFE91" w:rsidR="007B5012" w:rsidRDefault="00BF2378" w:rsidP="00174108">
            <w:pPr>
              <w:spacing w:before="60"/>
              <w:rPr>
                <w:rFonts w:ascii="Verdana" w:hAnsi="Verdana" w:cs="Segoe UI"/>
              </w:rPr>
            </w:pPr>
            <w:r>
              <w:rPr>
                <w:rFonts w:ascii="Verdana" w:hAnsi="Verdana" w:cs="Segoe UI"/>
              </w:rPr>
              <w:t>General</w:t>
            </w:r>
          </w:p>
        </w:tc>
        <w:tc>
          <w:tcPr>
            <w:tcW w:w="6641" w:type="dxa"/>
          </w:tcPr>
          <w:p w14:paraId="16CCC2FC" w14:textId="27D3417B" w:rsidR="00BF2378" w:rsidRDefault="00BF2378" w:rsidP="00BF2378">
            <w:pPr>
              <w:spacing w:before="60"/>
              <w:rPr>
                <w:rFonts w:ascii="Verdana" w:hAnsi="Verdana" w:cs="Segoe UI"/>
              </w:rPr>
            </w:pPr>
            <w:r>
              <w:rPr>
                <w:rFonts w:ascii="Verdana" w:hAnsi="Verdana" w:cs="Segoe UI"/>
              </w:rPr>
              <w:t xml:space="preserve">At the Royal Pharmaceutical Society, Wales, we warmly welcome the policy statement from NWJCC to </w:t>
            </w:r>
            <w:r w:rsidR="00B37FB6">
              <w:rPr>
                <w:rFonts w:ascii="Verdana" w:hAnsi="Verdana" w:cs="Segoe UI"/>
              </w:rPr>
              <w:t>commission</w:t>
            </w:r>
            <w:r>
              <w:rPr>
                <w:rFonts w:ascii="Verdana" w:hAnsi="Verdana" w:cs="Segoe UI"/>
              </w:rPr>
              <w:t xml:space="preserve"> treatments for patients aged less than 18 years old where specific </w:t>
            </w:r>
            <w:r w:rsidR="00B37FB6">
              <w:rPr>
                <w:rFonts w:ascii="Verdana" w:hAnsi="Verdana" w:cs="Segoe UI"/>
              </w:rPr>
              <w:t>commissioning conditions, as outlined, are met.</w:t>
            </w:r>
          </w:p>
          <w:p w14:paraId="4FD91319" w14:textId="77777777" w:rsidR="00B37FB6" w:rsidRDefault="00B37FB6" w:rsidP="00BF2378">
            <w:pPr>
              <w:spacing w:before="60"/>
              <w:rPr>
                <w:rFonts w:ascii="Verdana" w:hAnsi="Verdana" w:cs="Segoe UI"/>
              </w:rPr>
            </w:pPr>
          </w:p>
          <w:p w14:paraId="0BCAA98B" w14:textId="6E0B4B9A" w:rsidR="00B37FB6" w:rsidRDefault="00B37FB6" w:rsidP="00BF2378">
            <w:pPr>
              <w:spacing w:before="60"/>
              <w:rPr>
                <w:rFonts w:ascii="Verdana" w:hAnsi="Verdana" w:cs="Segoe UI"/>
              </w:rPr>
            </w:pPr>
            <w:r>
              <w:rPr>
                <w:rFonts w:ascii="Verdana" w:hAnsi="Verdana" w:cs="Segoe UI"/>
              </w:rPr>
              <w:t>This will help to ensure equity of access to medicines for this group of patients in Wales, as is already the case within England and is essential to ensure paediatric patients in Wales are not disadvantaged and experience unnecessary delays in their treatments.</w:t>
            </w:r>
          </w:p>
          <w:p w14:paraId="03011A63" w14:textId="77777777" w:rsidR="00B37FB6" w:rsidRDefault="00B37FB6" w:rsidP="00BF2378">
            <w:pPr>
              <w:spacing w:before="60"/>
              <w:rPr>
                <w:rFonts w:ascii="Verdana" w:hAnsi="Verdana" w:cs="Segoe UI"/>
              </w:rPr>
            </w:pPr>
          </w:p>
          <w:p w14:paraId="1DAC0268" w14:textId="1616CD3F" w:rsidR="00B37FB6" w:rsidRDefault="00B37FB6" w:rsidP="00BF2378">
            <w:pPr>
              <w:spacing w:before="60"/>
              <w:rPr>
                <w:rFonts w:ascii="Verdana" w:hAnsi="Verdana" w:cs="Segoe UI"/>
              </w:rPr>
            </w:pPr>
            <w:r>
              <w:rPr>
                <w:rFonts w:ascii="Verdana" w:hAnsi="Verdana" w:cs="Segoe UI"/>
              </w:rPr>
              <w:t>Whilst we warmly welcome the commissioning policy</w:t>
            </w:r>
            <w:r w:rsidR="00EB0137">
              <w:rPr>
                <w:rFonts w:ascii="Verdana" w:hAnsi="Verdana" w:cs="Segoe UI"/>
              </w:rPr>
              <w:t>,</w:t>
            </w:r>
            <w:r>
              <w:rPr>
                <w:rFonts w:ascii="Verdana" w:hAnsi="Verdana" w:cs="Segoe UI"/>
              </w:rPr>
              <w:t xml:space="preserve"> which will help to ensure equity</w:t>
            </w:r>
            <w:r w:rsidR="00EB0137">
              <w:rPr>
                <w:rFonts w:ascii="Verdana" w:hAnsi="Verdana" w:cs="Segoe UI"/>
              </w:rPr>
              <w:t xml:space="preserve"> of access</w:t>
            </w:r>
            <w:r w:rsidR="00F85839">
              <w:rPr>
                <w:rFonts w:ascii="Verdana" w:hAnsi="Verdana" w:cs="Segoe UI"/>
              </w:rPr>
              <w:t xml:space="preserve"> </w:t>
            </w:r>
            <w:r w:rsidR="00EB0137">
              <w:rPr>
                <w:rFonts w:ascii="Verdana" w:hAnsi="Verdana" w:cs="Segoe UI"/>
              </w:rPr>
              <w:t>to these medicines</w:t>
            </w:r>
            <w:r>
              <w:rPr>
                <w:rFonts w:ascii="Verdana" w:hAnsi="Verdana" w:cs="Segoe UI"/>
              </w:rPr>
              <w:t xml:space="preserve"> for </w:t>
            </w:r>
            <w:r w:rsidR="00EB0137">
              <w:rPr>
                <w:rFonts w:ascii="Verdana" w:hAnsi="Verdana" w:cs="Segoe UI"/>
              </w:rPr>
              <w:t xml:space="preserve">patients aged less than 18 years old in Wales with patients who live in England, it’s </w:t>
            </w:r>
            <w:r w:rsidR="00C756CB">
              <w:rPr>
                <w:rFonts w:ascii="Verdana" w:hAnsi="Verdana" w:cs="Segoe UI"/>
              </w:rPr>
              <w:t>essential</w:t>
            </w:r>
            <w:r w:rsidR="00EB0137">
              <w:rPr>
                <w:rFonts w:ascii="Verdana" w:hAnsi="Verdana" w:cs="Segoe UI"/>
              </w:rPr>
              <w:t xml:space="preserve"> that equity of access to commissioned treatments is maintained throughout Wales.</w:t>
            </w:r>
            <w:r w:rsidR="00C756CB">
              <w:rPr>
                <w:rFonts w:ascii="Verdana" w:hAnsi="Verdana" w:cs="Segoe UI"/>
              </w:rPr>
              <w:t xml:space="preserve"> Where specialised children’s services are located and concentrated in a particular area of Wales, it’s imperative that patients who </w:t>
            </w:r>
            <w:proofErr w:type="gramStart"/>
            <w:r w:rsidR="00C756CB">
              <w:rPr>
                <w:rFonts w:ascii="Verdana" w:hAnsi="Verdana" w:cs="Segoe UI"/>
              </w:rPr>
              <w:t>are located in</w:t>
            </w:r>
            <w:proofErr w:type="gramEnd"/>
            <w:r w:rsidR="00C756CB">
              <w:rPr>
                <w:rFonts w:ascii="Verdana" w:hAnsi="Verdana" w:cs="Segoe UI"/>
              </w:rPr>
              <w:t xml:space="preserve"> a different region and health board in Wales do not experience delays in accessing treatment as a result of a commissioning pathway.</w:t>
            </w:r>
          </w:p>
          <w:p w14:paraId="6D518B98" w14:textId="2443CE5A" w:rsidR="007B5012" w:rsidRDefault="007B5012" w:rsidP="00174108">
            <w:pPr>
              <w:spacing w:before="60"/>
              <w:rPr>
                <w:rFonts w:ascii="Verdana" w:hAnsi="Verdana" w:cs="Segoe UI"/>
              </w:rPr>
            </w:pPr>
          </w:p>
          <w:p w14:paraId="191E91A2" w14:textId="77777777" w:rsidR="00BF2378" w:rsidRDefault="00BF2378" w:rsidP="00F53DCF">
            <w:pPr>
              <w:spacing w:before="60"/>
              <w:rPr>
                <w:rFonts w:ascii="Verdana" w:hAnsi="Verdana" w:cs="Segoe UI"/>
              </w:rPr>
            </w:pPr>
          </w:p>
        </w:tc>
      </w:tr>
      <w:tr w:rsidR="007B5012" w14:paraId="54AFA82F" w14:textId="77777777" w:rsidTr="279B7700">
        <w:tc>
          <w:tcPr>
            <w:tcW w:w="2107" w:type="dxa"/>
          </w:tcPr>
          <w:p w14:paraId="71CD23DA" w14:textId="77777777" w:rsidR="007B5012" w:rsidRPr="00174108" w:rsidRDefault="007B5012" w:rsidP="00174108">
            <w:pPr>
              <w:pStyle w:val="ListParagraph"/>
              <w:numPr>
                <w:ilvl w:val="0"/>
                <w:numId w:val="11"/>
              </w:numPr>
              <w:spacing w:before="60"/>
              <w:rPr>
                <w:rFonts w:ascii="Verdana" w:hAnsi="Verdana" w:cs="Segoe UI"/>
              </w:rPr>
            </w:pPr>
          </w:p>
        </w:tc>
        <w:tc>
          <w:tcPr>
            <w:tcW w:w="2240" w:type="dxa"/>
          </w:tcPr>
          <w:p w14:paraId="65E555CF" w14:textId="77A49E0C" w:rsidR="007B5012" w:rsidRDefault="00F53DCF" w:rsidP="00174108">
            <w:pPr>
              <w:spacing w:before="60"/>
              <w:rPr>
                <w:rFonts w:ascii="Verdana" w:hAnsi="Verdana" w:cs="Segoe UI"/>
              </w:rPr>
            </w:pPr>
            <w:r>
              <w:rPr>
                <w:rFonts w:ascii="Verdana" w:hAnsi="Verdana" w:cs="Segoe UI"/>
              </w:rPr>
              <w:t>10</w:t>
            </w:r>
          </w:p>
        </w:tc>
        <w:tc>
          <w:tcPr>
            <w:tcW w:w="2102" w:type="dxa"/>
          </w:tcPr>
          <w:p w14:paraId="2A19CA88" w14:textId="7C2F35F3" w:rsidR="007B5012" w:rsidRDefault="00F53DCF" w:rsidP="00174108">
            <w:pPr>
              <w:spacing w:before="60"/>
              <w:rPr>
                <w:rFonts w:ascii="Verdana" w:hAnsi="Verdana" w:cs="Segoe UI"/>
              </w:rPr>
            </w:pPr>
            <w:r>
              <w:rPr>
                <w:rFonts w:ascii="Verdana" w:hAnsi="Verdana" w:cs="Segoe UI"/>
              </w:rPr>
              <w:t>24</w:t>
            </w:r>
          </w:p>
        </w:tc>
        <w:tc>
          <w:tcPr>
            <w:tcW w:w="1965" w:type="dxa"/>
          </w:tcPr>
          <w:p w14:paraId="3A7B7F33" w14:textId="7E13FB59" w:rsidR="007B5012" w:rsidRDefault="00F53DCF" w:rsidP="00174108">
            <w:pPr>
              <w:spacing w:before="60"/>
              <w:rPr>
                <w:rFonts w:ascii="Verdana" w:hAnsi="Verdana" w:cs="Segoe UI"/>
              </w:rPr>
            </w:pPr>
            <w:proofErr w:type="spellStart"/>
            <w:r>
              <w:rPr>
                <w:rFonts w:ascii="Verdana" w:hAnsi="Verdana" w:cs="Segoe UI"/>
              </w:rPr>
              <w:t>Blueteq</w:t>
            </w:r>
            <w:proofErr w:type="spellEnd"/>
            <w:r>
              <w:rPr>
                <w:rFonts w:ascii="Verdana" w:hAnsi="Verdana" w:cs="Segoe UI"/>
              </w:rPr>
              <w:t xml:space="preserve"> and reimbursement</w:t>
            </w:r>
          </w:p>
        </w:tc>
        <w:tc>
          <w:tcPr>
            <w:tcW w:w="6641" w:type="dxa"/>
          </w:tcPr>
          <w:p w14:paraId="5F9E9079" w14:textId="775B43F7" w:rsidR="00F53DCF" w:rsidRPr="00BF2378" w:rsidRDefault="00F53DCF" w:rsidP="00F53DCF">
            <w:pPr>
              <w:spacing w:before="60"/>
              <w:rPr>
                <w:rFonts w:ascii="Verdana" w:hAnsi="Verdana" w:cs="Segoe UI"/>
              </w:rPr>
            </w:pPr>
            <w:r>
              <w:rPr>
                <w:rFonts w:ascii="Verdana" w:hAnsi="Verdana" w:cs="Segoe UI"/>
              </w:rPr>
              <w:t>To ensure patients do not experience unnecessary delays in accessing treatments and to ensure equity across Wales, this system must be in place across Wales to serve all patients.</w:t>
            </w:r>
          </w:p>
          <w:p w14:paraId="2ECB9F6B" w14:textId="77777777" w:rsidR="007B5012" w:rsidRDefault="007B5012" w:rsidP="00174108">
            <w:pPr>
              <w:spacing w:before="60"/>
              <w:rPr>
                <w:rFonts w:ascii="Verdana" w:hAnsi="Verdana" w:cs="Segoe UI"/>
              </w:rPr>
            </w:pPr>
          </w:p>
        </w:tc>
      </w:tr>
      <w:tr w:rsidR="00174108" w14:paraId="2B717C99" w14:textId="77777777" w:rsidTr="279B7700">
        <w:tc>
          <w:tcPr>
            <w:tcW w:w="2107" w:type="dxa"/>
          </w:tcPr>
          <w:p w14:paraId="71D3E485" w14:textId="77777777" w:rsidR="00174108" w:rsidRPr="00174108" w:rsidRDefault="00174108" w:rsidP="00174108">
            <w:pPr>
              <w:pStyle w:val="ListParagraph"/>
              <w:numPr>
                <w:ilvl w:val="0"/>
                <w:numId w:val="11"/>
              </w:numPr>
              <w:spacing w:before="60"/>
              <w:rPr>
                <w:rFonts w:ascii="Verdana" w:hAnsi="Verdana" w:cs="Segoe UI"/>
              </w:rPr>
            </w:pPr>
          </w:p>
        </w:tc>
        <w:tc>
          <w:tcPr>
            <w:tcW w:w="2240" w:type="dxa"/>
          </w:tcPr>
          <w:p w14:paraId="4DA62578" w14:textId="666C9939" w:rsidR="279B7700" w:rsidRDefault="279B7700" w:rsidP="279B7700">
            <w:pPr>
              <w:spacing w:before="60"/>
              <w:rPr>
                <w:rFonts w:ascii="Verdana" w:hAnsi="Verdana" w:cs="Segoe UI"/>
              </w:rPr>
            </w:pPr>
            <w:r w:rsidRPr="279B7700">
              <w:rPr>
                <w:rFonts w:ascii="Verdana" w:hAnsi="Verdana" w:cs="Segoe UI"/>
              </w:rPr>
              <w:t>10</w:t>
            </w:r>
          </w:p>
        </w:tc>
        <w:tc>
          <w:tcPr>
            <w:tcW w:w="2102" w:type="dxa"/>
          </w:tcPr>
          <w:p w14:paraId="090E13EF" w14:textId="7CAFE968" w:rsidR="279B7700" w:rsidRDefault="279B7700" w:rsidP="279B7700">
            <w:pPr>
              <w:spacing w:before="60"/>
              <w:rPr>
                <w:rFonts w:ascii="Verdana" w:hAnsi="Verdana" w:cs="Segoe UI"/>
              </w:rPr>
            </w:pPr>
            <w:r w:rsidRPr="279B7700">
              <w:rPr>
                <w:rFonts w:ascii="Verdana" w:hAnsi="Verdana" w:cs="Segoe UI"/>
              </w:rPr>
              <w:t>39-41</w:t>
            </w:r>
          </w:p>
        </w:tc>
        <w:tc>
          <w:tcPr>
            <w:tcW w:w="1965" w:type="dxa"/>
          </w:tcPr>
          <w:p w14:paraId="10B170D2" w14:textId="0100B5E9" w:rsidR="279B7700" w:rsidRDefault="279B7700" w:rsidP="279B7700">
            <w:pPr>
              <w:spacing w:before="60"/>
              <w:rPr>
                <w:rFonts w:ascii="Verdana" w:hAnsi="Verdana" w:cs="Segoe UI"/>
              </w:rPr>
            </w:pPr>
            <w:proofErr w:type="spellStart"/>
            <w:r w:rsidRPr="279B7700">
              <w:rPr>
                <w:rFonts w:ascii="Verdana" w:hAnsi="Verdana" w:cs="Segoe UI"/>
              </w:rPr>
              <w:t>Blueteq</w:t>
            </w:r>
            <w:proofErr w:type="spellEnd"/>
            <w:r w:rsidRPr="279B7700">
              <w:rPr>
                <w:rFonts w:ascii="Verdana" w:hAnsi="Verdana" w:cs="Segoe UI"/>
              </w:rPr>
              <w:t xml:space="preserve"> and reimbursement</w:t>
            </w:r>
          </w:p>
        </w:tc>
        <w:tc>
          <w:tcPr>
            <w:tcW w:w="6641" w:type="dxa"/>
          </w:tcPr>
          <w:p w14:paraId="4996D1EC" w14:textId="43E003E5" w:rsidR="279B7700" w:rsidRDefault="279B7700" w:rsidP="279B7700">
            <w:pPr>
              <w:spacing w:before="60"/>
              <w:rPr>
                <w:rFonts w:ascii="Verdana" w:hAnsi="Verdana" w:cs="Segoe UI"/>
              </w:rPr>
            </w:pPr>
            <w:r w:rsidRPr="279B7700">
              <w:rPr>
                <w:rFonts w:ascii="Verdana" w:hAnsi="Verdana" w:cs="Segoe UI"/>
              </w:rPr>
              <w:t>We welcome the recommendation that generic and biosimilar best value medicines should be used where appropriate. This supports value-based prescribing and in turn the wider benefits this brings to the health-care system.</w:t>
            </w:r>
          </w:p>
        </w:tc>
      </w:tr>
      <w:tr w:rsidR="00174108" w14:paraId="077394BF" w14:textId="77777777" w:rsidTr="279B7700">
        <w:tc>
          <w:tcPr>
            <w:tcW w:w="2107" w:type="dxa"/>
          </w:tcPr>
          <w:p w14:paraId="3BC5C868" w14:textId="77777777" w:rsidR="00174108" w:rsidRPr="00174108" w:rsidRDefault="00174108" w:rsidP="00174108">
            <w:pPr>
              <w:pStyle w:val="ListParagraph"/>
              <w:numPr>
                <w:ilvl w:val="0"/>
                <w:numId w:val="11"/>
              </w:numPr>
              <w:spacing w:before="60"/>
              <w:rPr>
                <w:rFonts w:ascii="Verdana" w:hAnsi="Verdana" w:cs="Segoe UI"/>
              </w:rPr>
            </w:pPr>
          </w:p>
        </w:tc>
        <w:tc>
          <w:tcPr>
            <w:tcW w:w="2240" w:type="dxa"/>
          </w:tcPr>
          <w:p w14:paraId="4247AE93" w14:textId="69BF231E" w:rsidR="279B7700" w:rsidRDefault="279B7700" w:rsidP="279B7700">
            <w:pPr>
              <w:spacing w:before="60"/>
              <w:rPr>
                <w:rFonts w:ascii="Verdana" w:hAnsi="Verdana" w:cs="Segoe UI"/>
              </w:rPr>
            </w:pPr>
            <w:r w:rsidRPr="279B7700">
              <w:rPr>
                <w:rFonts w:ascii="Verdana" w:hAnsi="Verdana" w:cs="Segoe UI"/>
              </w:rPr>
              <w:t>General</w:t>
            </w:r>
          </w:p>
        </w:tc>
        <w:tc>
          <w:tcPr>
            <w:tcW w:w="2102" w:type="dxa"/>
          </w:tcPr>
          <w:p w14:paraId="6B6DD2A8" w14:textId="77777777" w:rsidR="279B7700" w:rsidRDefault="279B7700" w:rsidP="279B7700">
            <w:pPr>
              <w:spacing w:before="60"/>
              <w:rPr>
                <w:rFonts w:ascii="Verdana" w:hAnsi="Verdana" w:cs="Segoe UI"/>
              </w:rPr>
            </w:pPr>
          </w:p>
        </w:tc>
        <w:tc>
          <w:tcPr>
            <w:tcW w:w="1965" w:type="dxa"/>
          </w:tcPr>
          <w:p w14:paraId="669B59CD" w14:textId="61A03731" w:rsidR="279B7700" w:rsidRDefault="279B7700" w:rsidP="279B7700">
            <w:pPr>
              <w:spacing w:before="60"/>
              <w:rPr>
                <w:rFonts w:ascii="Verdana" w:hAnsi="Verdana" w:cs="Segoe UI"/>
              </w:rPr>
            </w:pPr>
            <w:r w:rsidRPr="279B7700">
              <w:rPr>
                <w:rFonts w:ascii="Verdana" w:hAnsi="Verdana" w:cs="Segoe UI"/>
              </w:rPr>
              <w:t>General</w:t>
            </w:r>
          </w:p>
        </w:tc>
        <w:tc>
          <w:tcPr>
            <w:tcW w:w="6641" w:type="dxa"/>
          </w:tcPr>
          <w:p w14:paraId="41202A55" w14:textId="2AF712DA" w:rsidR="279B7700" w:rsidRDefault="279B7700" w:rsidP="279B7700">
            <w:pPr>
              <w:spacing w:before="60"/>
              <w:rPr>
                <w:rFonts w:ascii="Verdana" w:hAnsi="Verdana" w:cs="Segoe UI"/>
              </w:rPr>
            </w:pPr>
            <w:r w:rsidRPr="279B7700">
              <w:rPr>
                <w:rFonts w:ascii="Verdana" w:hAnsi="Verdana" w:cs="Segoe UI"/>
              </w:rPr>
              <w:t>It would be useful to clarify in the document if this policy applies to Advanced Therapy Medicinal Products (ATMPs), or not.</w:t>
            </w:r>
          </w:p>
        </w:tc>
      </w:tr>
      <w:tr w:rsidR="00174108" w14:paraId="796ED772" w14:textId="77777777" w:rsidTr="279B7700">
        <w:tc>
          <w:tcPr>
            <w:tcW w:w="2107" w:type="dxa"/>
          </w:tcPr>
          <w:p w14:paraId="781E1729" w14:textId="77777777" w:rsidR="00174108" w:rsidRPr="00174108" w:rsidRDefault="00174108" w:rsidP="00174108">
            <w:pPr>
              <w:pStyle w:val="ListParagraph"/>
              <w:numPr>
                <w:ilvl w:val="0"/>
                <w:numId w:val="11"/>
              </w:numPr>
              <w:spacing w:before="60"/>
              <w:rPr>
                <w:rFonts w:ascii="Verdana" w:hAnsi="Verdana" w:cs="Segoe UI"/>
              </w:rPr>
            </w:pPr>
          </w:p>
        </w:tc>
        <w:tc>
          <w:tcPr>
            <w:tcW w:w="2240" w:type="dxa"/>
          </w:tcPr>
          <w:p w14:paraId="3F87418E" w14:textId="2819FD7A" w:rsidR="279B7700" w:rsidRDefault="279B7700" w:rsidP="279B7700">
            <w:pPr>
              <w:spacing w:before="60"/>
              <w:rPr>
                <w:rFonts w:ascii="Verdana" w:hAnsi="Verdana" w:cs="Segoe UI"/>
              </w:rPr>
            </w:pPr>
          </w:p>
        </w:tc>
        <w:tc>
          <w:tcPr>
            <w:tcW w:w="2102" w:type="dxa"/>
          </w:tcPr>
          <w:p w14:paraId="48AA84D8" w14:textId="77777777" w:rsidR="279B7700" w:rsidRDefault="279B7700" w:rsidP="279B7700">
            <w:pPr>
              <w:spacing w:before="60"/>
              <w:rPr>
                <w:rFonts w:ascii="Verdana" w:hAnsi="Verdana" w:cs="Segoe UI"/>
              </w:rPr>
            </w:pPr>
          </w:p>
        </w:tc>
        <w:tc>
          <w:tcPr>
            <w:tcW w:w="1965" w:type="dxa"/>
          </w:tcPr>
          <w:p w14:paraId="1D4D06E1" w14:textId="12942D61" w:rsidR="279B7700" w:rsidRDefault="279B7700" w:rsidP="279B7700">
            <w:pPr>
              <w:spacing w:before="60"/>
              <w:rPr>
                <w:rFonts w:ascii="Verdana" w:hAnsi="Verdana" w:cs="Segoe UI"/>
              </w:rPr>
            </w:pPr>
          </w:p>
        </w:tc>
        <w:tc>
          <w:tcPr>
            <w:tcW w:w="6641" w:type="dxa"/>
          </w:tcPr>
          <w:p w14:paraId="394A61B6" w14:textId="7BAD2D82" w:rsidR="279B7700" w:rsidRDefault="279B7700" w:rsidP="279B7700">
            <w:pPr>
              <w:spacing w:before="60"/>
              <w:rPr>
                <w:rFonts w:ascii="Verdana" w:hAnsi="Verdana" w:cs="Segoe UI"/>
              </w:rPr>
            </w:pPr>
          </w:p>
        </w:tc>
      </w:tr>
      <w:tr w:rsidR="00174108" w14:paraId="06D8D78D" w14:textId="77777777" w:rsidTr="279B7700">
        <w:tc>
          <w:tcPr>
            <w:tcW w:w="2107" w:type="dxa"/>
          </w:tcPr>
          <w:p w14:paraId="2C4C36D6" w14:textId="77777777" w:rsidR="00174108" w:rsidRPr="00174108" w:rsidRDefault="00174108" w:rsidP="00174108">
            <w:pPr>
              <w:pStyle w:val="ListParagraph"/>
              <w:numPr>
                <w:ilvl w:val="0"/>
                <w:numId w:val="11"/>
              </w:numPr>
              <w:spacing w:before="60"/>
              <w:rPr>
                <w:rFonts w:ascii="Verdana" w:hAnsi="Verdana" w:cs="Segoe UI"/>
              </w:rPr>
            </w:pPr>
          </w:p>
        </w:tc>
        <w:tc>
          <w:tcPr>
            <w:tcW w:w="2240" w:type="dxa"/>
          </w:tcPr>
          <w:p w14:paraId="02E0847D" w14:textId="77777777" w:rsidR="00174108" w:rsidRDefault="00174108" w:rsidP="00174108">
            <w:pPr>
              <w:spacing w:before="60"/>
              <w:rPr>
                <w:rFonts w:ascii="Verdana" w:hAnsi="Verdana" w:cs="Segoe UI"/>
              </w:rPr>
            </w:pPr>
          </w:p>
        </w:tc>
        <w:tc>
          <w:tcPr>
            <w:tcW w:w="2102" w:type="dxa"/>
          </w:tcPr>
          <w:p w14:paraId="7A477397" w14:textId="77777777" w:rsidR="00174108" w:rsidRDefault="00174108" w:rsidP="00174108">
            <w:pPr>
              <w:spacing w:before="60"/>
              <w:rPr>
                <w:rFonts w:ascii="Verdana" w:hAnsi="Verdana" w:cs="Segoe UI"/>
              </w:rPr>
            </w:pPr>
          </w:p>
        </w:tc>
        <w:tc>
          <w:tcPr>
            <w:tcW w:w="1965" w:type="dxa"/>
          </w:tcPr>
          <w:p w14:paraId="222A734D" w14:textId="77777777" w:rsidR="00174108" w:rsidRDefault="00174108" w:rsidP="00174108">
            <w:pPr>
              <w:spacing w:before="60"/>
              <w:rPr>
                <w:rFonts w:ascii="Verdana" w:hAnsi="Verdana" w:cs="Segoe UI"/>
              </w:rPr>
            </w:pPr>
          </w:p>
        </w:tc>
        <w:tc>
          <w:tcPr>
            <w:tcW w:w="6641" w:type="dxa"/>
          </w:tcPr>
          <w:p w14:paraId="51961CB9" w14:textId="77777777" w:rsidR="00174108" w:rsidRDefault="00174108" w:rsidP="00174108">
            <w:pPr>
              <w:spacing w:before="60"/>
              <w:rPr>
                <w:rFonts w:ascii="Verdana" w:hAnsi="Verdana" w:cs="Segoe UI"/>
              </w:rPr>
            </w:pPr>
          </w:p>
        </w:tc>
      </w:tr>
      <w:tr w:rsidR="005E4958" w14:paraId="7AF4E2FF" w14:textId="77777777" w:rsidTr="279B7700">
        <w:tc>
          <w:tcPr>
            <w:tcW w:w="2107" w:type="dxa"/>
          </w:tcPr>
          <w:p w14:paraId="47D1F6BE" w14:textId="77777777" w:rsidR="005E4958" w:rsidRPr="00174108" w:rsidRDefault="005E4958" w:rsidP="00174108">
            <w:pPr>
              <w:pStyle w:val="ListParagraph"/>
              <w:numPr>
                <w:ilvl w:val="0"/>
                <w:numId w:val="11"/>
              </w:numPr>
              <w:spacing w:before="60"/>
              <w:rPr>
                <w:rFonts w:ascii="Verdana" w:hAnsi="Verdana" w:cs="Segoe UI"/>
              </w:rPr>
            </w:pPr>
          </w:p>
        </w:tc>
        <w:tc>
          <w:tcPr>
            <w:tcW w:w="2240" w:type="dxa"/>
          </w:tcPr>
          <w:p w14:paraId="5CF3AB8B" w14:textId="77777777" w:rsidR="005E4958" w:rsidRDefault="005E4958" w:rsidP="00174108">
            <w:pPr>
              <w:spacing w:before="60"/>
              <w:rPr>
                <w:rFonts w:ascii="Verdana" w:hAnsi="Verdana" w:cs="Segoe UI"/>
              </w:rPr>
            </w:pPr>
          </w:p>
        </w:tc>
        <w:tc>
          <w:tcPr>
            <w:tcW w:w="2102" w:type="dxa"/>
          </w:tcPr>
          <w:p w14:paraId="0B08C925" w14:textId="77777777" w:rsidR="005E4958" w:rsidRDefault="005E4958" w:rsidP="00174108">
            <w:pPr>
              <w:spacing w:before="60"/>
              <w:rPr>
                <w:rFonts w:ascii="Verdana" w:hAnsi="Verdana" w:cs="Segoe UI"/>
              </w:rPr>
            </w:pPr>
          </w:p>
        </w:tc>
        <w:tc>
          <w:tcPr>
            <w:tcW w:w="1965" w:type="dxa"/>
          </w:tcPr>
          <w:p w14:paraId="6B193527" w14:textId="77777777" w:rsidR="005E4958" w:rsidRDefault="005E4958" w:rsidP="00174108">
            <w:pPr>
              <w:spacing w:before="60"/>
              <w:rPr>
                <w:rFonts w:ascii="Verdana" w:hAnsi="Verdana" w:cs="Segoe UI"/>
              </w:rPr>
            </w:pPr>
          </w:p>
        </w:tc>
        <w:tc>
          <w:tcPr>
            <w:tcW w:w="6641" w:type="dxa"/>
          </w:tcPr>
          <w:p w14:paraId="41191985" w14:textId="77777777" w:rsidR="005E4958" w:rsidRDefault="005E4958" w:rsidP="00174108">
            <w:pPr>
              <w:spacing w:before="60"/>
              <w:rPr>
                <w:rFonts w:ascii="Verdana" w:hAnsi="Verdana" w:cs="Segoe UI"/>
              </w:rPr>
            </w:pPr>
          </w:p>
        </w:tc>
      </w:tr>
    </w:tbl>
    <w:p w14:paraId="1FB54F1E" w14:textId="77777777" w:rsidR="002B530A" w:rsidRDefault="002B530A" w:rsidP="002B530A">
      <w:pPr>
        <w:rPr>
          <w:rFonts w:ascii="Verdana" w:hAnsi="Verdana"/>
          <w:sz w:val="16"/>
          <w:szCs w:val="16"/>
        </w:rPr>
      </w:pPr>
      <w:r w:rsidRPr="006C56DF">
        <w:rPr>
          <w:rFonts w:ascii="Verdana" w:hAnsi="Verdana"/>
          <w:sz w:val="16"/>
          <w:szCs w:val="16"/>
        </w:rPr>
        <w:t>Insert extra rows as needed</w:t>
      </w:r>
    </w:p>
    <w:p w14:paraId="09A8FCC1" w14:textId="77777777" w:rsidR="007B5012" w:rsidRDefault="007B5012" w:rsidP="006C56DF">
      <w:pPr>
        <w:spacing w:after="0" w:line="240" w:lineRule="auto"/>
        <w:ind w:left="-567"/>
        <w:rPr>
          <w:rFonts w:ascii="Verdana" w:hAnsi="Verdana"/>
          <w:sz w:val="24"/>
          <w:szCs w:val="24"/>
        </w:rPr>
      </w:pP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1"/>
        <w:gridCol w:w="2694"/>
      </w:tblGrid>
      <w:tr w:rsidR="002B530A" w:rsidRPr="009071D4" w14:paraId="4A5D3537" w14:textId="77777777" w:rsidTr="00CF70C4">
        <w:tc>
          <w:tcPr>
            <w:tcW w:w="15055" w:type="dxa"/>
            <w:gridSpan w:val="2"/>
            <w:shd w:val="clear" w:color="auto" w:fill="auto"/>
          </w:tcPr>
          <w:p w14:paraId="32F53D33" w14:textId="77777777" w:rsidR="002B530A" w:rsidRPr="00CF70C4" w:rsidRDefault="006C56DF" w:rsidP="00CF70C4">
            <w:pPr>
              <w:spacing w:after="120" w:line="240" w:lineRule="auto"/>
              <w:rPr>
                <w:rFonts w:ascii="Verdana" w:hAnsi="Verdana" w:cs="Arial"/>
                <w:b/>
              </w:rPr>
            </w:pPr>
            <w:r w:rsidRPr="00CF70C4">
              <w:rPr>
                <w:rFonts w:ascii="Verdana" w:hAnsi="Verdana" w:cs="Arial"/>
                <w:b/>
              </w:rPr>
              <w:t>Instructions</w:t>
            </w:r>
            <w:r w:rsidR="002B530A" w:rsidRPr="00CF70C4">
              <w:rPr>
                <w:rFonts w:ascii="Verdana" w:hAnsi="Verdana" w:cs="Arial"/>
                <w:b/>
              </w:rPr>
              <w:t xml:space="preserve"> for submitting comments</w:t>
            </w:r>
          </w:p>
          <w:p w14:paraId="05399324" w14:textId="77777777" w:rsidR="00ED116F" w:rsidRPr="00CF70C4" w:rsidRDefault="00ED116F" w:rsidP="00CF70C4">
            <w:pPr>
              <w:numPr>
                <w:ilvl w:val="0"/>
                <w:numId w:val="10"/>
              </w:numPr>
              <w:spacing w:after="0" w:line="240" w:lineRule="auto"/>
              <w:ind w:left="459" w:hanging="425"/>
              <w:rPr>
                <w:rFonts w:ascii="Verdana" w:hAnsi="Verdana" w:cs="Arial"/>
              </w:rPr>
            </w:pPr>
            <w:r w:rsidRPr="00CF70C4">
              <w:rPr>
                <w:rFonts w:ascii="Verdana" w:hAnsi="Verdana"/>
              </w:rPr>
              <w:t>Include page</w:t>
            </w:r>
            <w:r w:rsidR="00CF70C4" w:rsidRPr="00CF70C4">
              <w:rPr>
                <w:rFonts w:ascii="Verdana" w:hAnsi="Verdana"/>
              </w:rPr>
              <w:t xml:space="preserve">, line </w:t>
            </w:r>
            <w:r w:rsidRPr="00CF70C4">
              <w:rPr>
                <w:rFonts w:ascii="Verdana" w:hAnsi="Verdana"/>
              </w:rPr>
              <w:t>and section number of the text each comment is referring to</w:t>
            </w:r>
            <w:r w:rsidR="00CF70C4" w:rsidRPr="00CF70C4">
              <w:rPr>
                <w:rFonts w:ascii="Verdana" w:hAnsi="Verdana"/>
              </w:rPr>
              <w:t>.</w:t>
            </w:r>
          </w:p>
          <w:p w14:paraId="0CCE75BE" w14:textId="77777777" w:rsidR="00ED116F" w:rsidRPr="00CF70C4" w:rsidRDefault="00ED116F" w:rsidP="00CF70C4">
            <w:pPr>
              <w:numPr>
                <w:ilvl w:val="0"/>
                <w:numId w:val="10"/>
              </w:numPr>
              <w:spacing w:after="60" w:line="240" w:lineRule="auto"/>
              <w:ind w:left="459" w:hanging="425"/>
              <w:rPr>
                <w:rFonts w:ascii="Verdana" w:hAnsi="Verdana" w:cs="Arial"/>
              </w:rPr>
            </w:pPr>
            <w:r w:rsidRPr="00CF70C4">
              <w:rPr>
                <w:rFonts w:ascii="Verdana" w:hAnsi="Verdana" w:cs="Arial"/>
              </w:rPr>
              <w:t xml:space="preserve">If you wish to make a comment on the whole </w:t>
            </w:r>
            <w:proofErr w:type="gramStart"/>
            <w:r w:rsidRPr="00CF70C4">
              <w:rPr>
                <w:rFonts w:ascii="Verdana" w:hAnsi="Verdana" w:cs="Arial"/>
              </w:rPr>
              <w:t>document</w:t>
            </w:r>
            <w:proofErr w:type="gramEnd"/>
            <w:r w:rsidRPr="00CF70C4">
              <w:rPr>
                <w:rFonts w:ascii="Verdana" w:hAnsi="Verdana" w:cs="Arial"/>
              </w:rPr>
              <w:t xml:space="preserve"> please insert ‘general’ in the page number and section column</w:t>
            </w:r>
            <w:r w:rsidR="00CF70C4" w:rsidRPr="00CF70C4">
              <w:rPr>
                <w:rFonts w:ascii="Verdana" w:hAnsi="Verdana" w:cs="Arial"/>
              </w:rPr>
              <w:t>.</w:t>
            </w:r>
          </w:p>
          <w:p w14:paraId="6787AD33" w14:textId="77777777" w:rsidR="002B530A" w:rsidRPr="00CF70C4" w:rsidRDefault="00ED116F" w:rsidP="00CF70C4">
            <w:pPr>
              <w:numPr>
                <w:ilvl w:val="0"/>
                <w:numId w:val="10"/>
              </w:numPr>
              <w:spacing w:after="60" w:line="240" w:lineRule="auto"/>
              <w:ind w:left="459" w:hanging="425"/>
              <w:rPr>
                <w:rFonts w:ascii="Verdana" w:hAnsi="Verdana" w:cs="Arial"/>
              </w:rPr>
            </w:pPr>
            <w:r w:rsidRPr="00CF70C4">
              <w:rPr>
                <w:rFonts w:ascii="Verdana" w:hAnsi="Verdana" w:cs="Arial"/>
              </w:rPr>
              <w:t>S</w:t>
            </w:r>
            <w:r w:rsidR="002B530A" w:rsidRPr="00CF70C4">
              <w:rPr>
                <w:rFonts w:ascii="Verdana" w:hAnsi="Verdana" w:cs="Arial"/>
              </w:rPr>
              <w:t xml:space="preserve">ubmit </w:t>
            </w:r>
            <w:r w:rsidRPr="00CF70C4">
              <w:rPr>
                <w:rFonts w:ascii="Verdana" w:hAnsi="Verdana" w:cs="Arial"/>
              </w:rPr>
              <w:t>this template as a Word document (not a PDF)</w:t>
            </w:r>
            <w:r w:rsidR="00CF70C4" w:rsidRPr="00CF70C4">
              <w:rPr>
                <w:rFonts w:ascii="Verdana" w:hAnsi="Verdana" w:cs="Arial"/>
              </w:rPr>
              <w:t>.</w:t>
            </w:r>
          </w:p>
          <w:p w14:paraId="5B0C59B0" w14:textId="77777777" w:rsidR="002B530A" w:rsidRPr="00CF70C4" w:rsidRDefault="002B530A" w:rsidP="00CF70C4">
            <w:pPr>
              <w:numPr>
                <w:ilvl w:val="0"/>
                <w:numId w:val="10"/>
              </w:numPr>
              <w:spacing w:after="60" w:line="240" w:lineRule="auto"/>
              <w:ind w:left="459" w:hanging="425"/>
              <w:rPr>
                <w:rFonts w:ascii="Verdana" w:hAnsi="Verdana" w:cs="Arial"/>
              </w:rPr>
            </w:pPr>
            <w:r w:rsidRPr="00CF70C4">
              <w:rPr>
                <w:rFonts w:ascii="Verdana" w:hAnsi="Verdana" w:cs="Arial"/>
              </w:rPr>
              <w:t xml:space="preserve">Combine all comments from your organisation into </w:t>
            </w:r>
            <w:r w:rsidR="00ED116F" w:rsidRPr="00CF70C4">
              <w:rPr>
                <w:rFonts w:ascii="Verdana" w:hAnsi="Verdana" w:cs="Arial"/>
              </w:rPr>
              <w:t>one</w:t>
            </w:r>
            <w:r w:rsidRPr="00CF70C4">
              <w:rPr>
                <w:rFonts w:ascii="Verdana" w:hAnsi="Verdana" w:cs="Arial"/>
              </w:rPr>
              <w:t xml:space="preserve"> response. We cannot accept more than </w:t>
            </w:r>
            <w:r w:rsidR="00233D34" w:rsidRPr="00CF70C4">
              <w:rPr>
                <w:rFonts w:ascii="Verdana" w:hAnsi="Verdana" w:cs="Arial"/>
              </w:rPr>
              <w:t>one</w:t>
            </w:r>
            <w:r w:rsidRPr="00CF70C4">
              <w:rPr>
                <w:rFonts w:ascii="Verdana" w:hAnsi="Verdana" w:cs="Arial"/>
              </w:rPr>
              <w:t xml:space="preserve"> r</w:t>
            </w:r>
            <w:r w:rsidR="00233D34" w:rsidRPr="00CF70C4">
              <w:rPr>
                <w:rFonts w:ascii="Verdana" w:hAnsi="Verdana" w:cs="Arial"/>
              </w:rPr>
              <w:t>esponse from each organisation</w:t>
            </w:r>
            <w:r w:rsidR="00CF70C4" w:rsidRPr="00CF70C4">
              <w:rPr>
                <w:rFonts w:ascii="Verdana" w:hAnsi="Verdana" w:cs="Arial"/>
              </w:rPr>
              <w:t>.</w:t>
            </w:r>
          </w:p>
          <w:p w14:paraId="03D99ED1" w14:textId="77777777" w:rsidR="002B530A" w:rsidRPr="00CF70C4" w:rsidRDefault="002B530A" w:rsidP="00CF70C4">
            <w:pPr>
              <w:numPr>
                <w:ilvl w:val="0"/>
                <w:numId w:val="10"/>
              </w:numPr>
              <w:spacing w:after="60" w:line="240" w:lineRule="auto"/>
              <w:ind w:left="459" w:hanging="425"/>
              <w:rPr>
                <w:rFonts w:ascii="Verdana" w:hAnsi="Verdana" w:cs="Arial"/>
              </w:rPr>
            </w:pPr>
            <w:r w:rsidRPr="00CF70C4">
              <w:rPr>
                <w:rFonts w:ascii="Verdana" w:hAnsi="Verdana" w:cs="Arial"/>
              </w:rPr>
              <w:t>Underline and highlight any confidential information or other material that you</w:t>
            </w:r>
            <w:r w:rsidR="00233D34" w:rsidRPr="00CF70C4">
              <w:rPr>
                <w:rFonts w:ascii="Verdana" w:hAnsi="Verdana" w:cs="Arial"/>
              </w:rPr>
              <w:t xml:space="preserve"> do not wish to be made public</w:t>
            </w:r>
            <w:r w:rsidR="00CF70C4" w:rsidRPr="00CF70C4">
              <w:rPr>
                <w:rFonts w:ascii="Verdana" w:hAnsi="Verdana" w:cs="Arial"/>
              </w:rPr>
              <w:t>.</w:t>
            </w:r>
          </w:p>
          <w:p w14:paraId="4EAE5E4A" w14:textId="77777777" w:rsidR="002B530A" w:rsidRPr="00CF70C4" w:rsidRDefault="002B530A" w:rsidP="00CF70C4">
            <w:pPr>
              <w:numPr>
                <w:ilvl w:val="0"/>
                <w:numId w:val="10"/>
              </w:numPr>
              <w:spacing w:after="60" w:line="240" w:lineRule="auto"/>
              <w:ind w:left="459" w:hanging="425"/>
              <w:rPr>
                <w:rFonts w:ascii="Verdana" w:hAnsi="Verdana" w:cs="Arial"/>
              </w:rPr>
            </w:pPr>
            <w:r w:rsidRPr="00CF70C4">
              <w:rPr>
                <w:rFonts w:ascii="Verdana" w:hAnsi="Verdana" w:cs="Arial"/>
              </w:rPr>
              <w:t xml:space="preserve">Do not include medical information about yourself or another person from which you or </w:t>
            </w:r>
            <w:r w:rsidR="00233D34" w:rsidRPr="00CF70C4">
              <w:rPr>
                <w:rFonts w:ascii="Verdana" w:hAnsi="Verdana" w:cs="Arial"/>
              </w:rPr>
              <w:t>the person could be identified</w:t>
            </w:r>
            <w:r w:rsidR="00CF70C4" w:rsidRPr="00CF70C4">
              <w:rPr>
                <w:rFonts w:ascii="Verdana" w:hAnsi="Verdana" w:cs="Arial"/>
              </w:rPr>
              <w:t>.</w:t>
            </w:r>
          </w:p>
          <w:p w14:paraId="126416BA" w14:textId="77777777" w:rsidR="002B530A" w:rsidRPr="00CF70C4" w:rsidRDefault="002B530A" w:rsidP="00CF70C4">
            <w:pPr>
              <w:numPr>
                <w:ilvl w:val="0"/>
                <w:numId w:val="10"/>
              </w:numPr>
              <w:spacing w:after="60" w:line="240" w:lineRule="auto"/>
              <w:ind w:left="459" w:hanging="425"/>
              <w:rPr>
                <w:rFonts w:ascii="Verdana" w:hAnsi="Verdana" w:cs="Arial"/>
              </w:rPr>
            </w:pPr>
            <w:r w:rsidRPr="00CF70C4">
              <w:rPr>
                <w:rFonts w:ascii="Verdana" w:hAnsi="Verdana" w:cs="Arial"/>
              </w:rPr>
              <w:lastRenderedPageBreak/>
              <w:t>Spell out any abbreviations you use</w:t>
            </w:r>
            <w:r w:rsidR="00CF70C4" w:rsidRPr="00CF70C4">
              <w:rPr>
                <w:rFonts w:ascii="Verdana" w:hAnsi="Verdana" w:cs="Arial"/>
              </w:rPr>
              <w:t>.</w:t>
            </w:r>
          </w:p>
          <w:p w14:paraId="24C888E1" w14:textId="77777777" w:rsidR="002B530A" w:rsidRPr="00CF70C4" w:rsidRDefault="002B530A" w:rsidP="00CF70C4">
            <w:pPr>
              <w:numPr>
                <w:ilvl w:val="0"/>
                <w:numId w:val="10"/>
              </w:numPr>
              <w:spacing w:after="60" w:line="240" w:lineRule="auto"/>
              <w:ind w:left="459" w:hanging="425"/>
              <w:rPr>
                <w:rFonts w:ascii="Verdana" w:hAnsi="Verdana" w:cs="Arial"/>
              </w:rPr>
            </w:pPr>
            <w:r w:rsidRPr="00CF70C4">
              <w:rPr>
                <w:rFonts w:ascii="Verdana" w:hAnsi="Verdana" w:cs="Arial"/>
              </w:rPr>
              <w:t xml:space="preserve">For copyright reasons, comment forms </w:t>
            </w:r>
            <w:r w:rsidR="00ED116F" w:rsidRPr="00CF70C4">
              <w:rPr>
                <w:rFonts w:ascii="Verdana" w:hAnsi="Verdana" w:cs="Arial"/>
              </w:rPr>
              <w:t>must</w:t>
            </w:r>
            <w:r w:rsidRPr="00CF70C4">
              <w:rPr>
                <w:rFonts w:ascii="Verdana" w:hAnsi="Verdana" w:cs="Arial"/>
              </w:rPr>
              <w:t xml:space="preserve"> not include attachments such as researc</w:t>
            </w:r>
            <w:r w:rsidR="002C6CB9" w:rsidRPr="00CF70C4">
              <w:rPr>
                <w:rFonts w:ascii="Verdana" w:hAnsi="Verdana" w:cs="Arial"/>
              </w:rPr>
              <w:t>h articles, letters or leaflets</w:t>
            </w:r>
            <w:r w:rsidR="00CF70C4" w:rsidRPr="00CF70C4">
              <w:rPr>
                <w:rFonts w:ascii="Verdana" w:hAnsi="Verdana" w:cs="Arial"/>
              </w:rPr>
              <w:t>.</w:t>
            </w:r>
          </w:p>
          <w:p w14:paraId="3C37F921" w14:textId="77777777" w:rsidR="00ED542A" w:rsidRPr="00ED542A" w:rsidRDefault="002C6CB9" w:rsidP="00CF70C4">
            <w:pPr>
              <w:numPr>
                <w:ilvl w:val="0"/>
                <w:numId w:val="10"/>
              </w:numPr>
              <w:spacing w:after="60" w:line="240" w:lineRule="auto"/>
              <w:ind w:left="459" w:hanging="425"/>
              <w:rPr>
                <w:rFonts w:ascii="Verdana" w:hAnsi="Verdana" w:cs="Arial"/>
                <w:sz w:val="24"/>
                <w:szCs w:val="24"/>
              </w:rPr>
            </w:pPr>
            <w:r w:rsidRPr="00CF70C4">
              <w:rPr>
                <w:rFonts w:ascii="Verdana" w:hAnsi="Verdana" w:cs="Arial"/>
              </w:rPr>
              <w:t>We reserve the right to summarise and edit comments received during consultations, or not to publish them at all, if we consider the comments are too long, or publication would be unlawful or otherwise inappropriate.</w:t>
            </w:r>
          </w:p>
        </w:tc>
      </w:tr>
      <w:tr w:rsidR="00ED542A" w:rsidRPr="009071D4" w14:paraId="042C9077" w14:textId="77777777" w:rsidTr="00CF70C4">
        <w:trPr>
          <w:trHeight w:val="642"/>
        </w:trPr>
        <w:tc>
          <w:tcPr>
            <w:tcW w:w="12361" w:type="dxa"/>
            <w:shd w:val="clear" w:color="auto" w:fill="auto"/>
          </w:tcPr>
          <w:p w14:paraId="74CF4ABB" w14:textId="77777777" w:rsidR="00ED542A" w:rsidRPr="00ED542A" w:rsidRDefault="00ED542A" w:rsidP="003F19D9">
            <w:pPr>
              <w:rPr>
                <w:rFonts w:ascii="Verdana" w:hAnsi="Verdana" w:cs="Arial"/>
                <w:b/>
                <w:sz w:val="24"/>
                <w:szCs w:val="24"/>
              </w:rPr>
            </w:pPr>
            <w:r w:rsidRPr="00ED542A">
              <w:rPr>
                <w:rFonts w:ascii="Verdana" w:hAnsi="Verdana" w:cs="Arial"/>
                <w:b/>
                <w:bCs/>
                <w:sz w:val="24"/>
                <w:szCs w:val="24"/>
              </w:rPr>
              <w:lastRenderedPageBreak/>
              <w:t>Responses to consultations may be made public – on the internet or in a report. If you would prefer your response to be kept confidential, please enter YES in the box</w:t>
            </w:r>
          </w:p>
        </w:tc>
        <w:tc>
          <w:tcPr>
            <w:tcW w:w="2694" w:type="dxa"/>
            <w:shd w:val="clear" w:color="auto" w:fill="auto"/>
          </w:tcPr>
          <w:p w14:paraId="4F72DA46" w14:textId="77777777" w:rsidR="00ED542A" w:rsidRPr="006C56DF" w:rsidRDefault="00ED542A" w:rsidP="003F19D9">
            <w:pPr>
              <w:rPr>
                <w:rFonts w:ascii="Verdana" w:hAnsi="Verdana" w:cs="Arial"/>
                <w:b/>
                <w:sz w:val="24"/>
                <w:szCs w:val="24"/>
              </w:rPr>
            </w:pPr>
          </w:p>
        </w:tc>
      </w:tr>
    </w:tbl>
    <w:p w14:paraId="3CAEE153" w14:textId="77777777" w:rsidR="004F3081" w:rsidRPr="002D7D3A" w:rsidRDefault="004F3081" w:rsidP="007B35EB">
      <w:pPr>
        <w:tabs>
          <w:tab w:val="left" w:pos="7260"/>
        </w:tabs>
        <w:rPr>
          <w:rFonts w:ascii="Verdana" w:hAnsi="Verdana" w:cs="Segoe UI"/>
          <w:sz w:val="24"/>
          <w:szCs w:val="24"/>
        </w:rPr>
      </w:pPr>
    </w:p>
    <w:sectPr w:rsidR="004F3081" w:rsidRPr="002D7D3A" w:rsidSect="00CF70C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86190" w14:textId="77777777" w:rsidR="000E3D8E" w:rsidRDefault="000E3D8E" w:rsidP="00E74C1C">
      <w:pPr>
        <w:spacing w:after="0" w:line="240" w:lineRule="auto"/>
      </w:pPr>
      <w:r>
        <w:separator/>
      </w:r>
    </w:p>
  </w:endnote>
  <w:endnote w:type="continuationSeparator" w:id="0">
    <w:p w14:paraId="0DE404DA" w14:textId="77777777" w:rsidR="000E3D8E" w:rsidRDefault="000E3D8E"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3A8F" w14:textId="77777777" w:rsidR="000E3D8E" w:rsidRDefault="000E3D8E" w:rsidP="00E74C1C">
      <w:pPr>
        <w:spacing w:after="0" w:line="240" w:lineRule="auto"/>
      </w:pPr>
      <w:r>
        <w:separator/>
      </w:r>
    </w:p>
  </w:footnote>
  <w:footnote w:type="continuationSeparator" w:id="0">
    <w:p w14:paraId="2F480779" w14:textId="77777777" w:rsidR="000E3D8E" w:rsidRDefault="000E3D8E"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77BA" w14:textId="77777777" w:rsidR="00DD14E6" w:rsidRDefault="00DD14E6">
    <w:pPr>
      <w:pStyle w:val="Header"/>
    </w:pPr>
    <w:r>
      <w:rPr>
        <w:noProof/>
      </w:rPr>
      <w:drawing>
        <wp:anchor distT="0" distB="0" distL="114300" distR="114300" simplePos="0" relativeHeight="251661312" behindDoc="0" locked="0" layoutInCell="1" allowOverlap="1" wp14:anchorId="3AF7746F" wp14:editId="423A887C">
          <wp:simplePos x="0" y="0"/>
          <wp:positionH relativeFrom="margin">
            <wp:align>right</wp:align>
          </wp:positionH>
          <wp:positionV relativeFrom="paragraph">
            <wp:posOffset>-184150</wp:posOffset>
          </wp:positionV>
          <wp:extent cx="2981325" cy="638175"/>
          <wp:effectExtent l="0" t="0" r="0" b="9525"/>
          <wp:wrapNone/>
          <wp:docPr id="4" name="Picture 4" descr="Joint Commissioning Committee logo, blue in colour with the Celtic NHS Brand and wording."/>
          <wp:cNvGraphicFramePr/>
          <a:graphic xmlns:a="http://schemas.openxmlformats.org/drawingml/2006/main">
            <a:graphicData uri="http://schemas.openxmlformats.org/drawingml/2006/picture">
              <pic:pic xmlns:pic="http://schemas.openxmlformats.org/drawingml/2006/picture">
                <pic:nvPicPr>
                  <pic:cNvPr id="4" name="Picture 4" descr="Joint Commissioning Committee logo, blue in colour with the Celtic NHS Brand and word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6F7C8" w14:textId="77777777" w:rsidR="00DD14E6" w:rsidRDefault="00DD14E6">
    <w:pPr>
      <w:pStyle w:val="Header"/>
    </w:pPr>
  </w:p>
  <w:p w14:paraId="54AC8BFF" w14:textId="77777777" w:rsidR="00DD14E6" w:rsidRDefault="00DD14E6">
    <w:pPr>
      <w:pStyle w:val="Header"/>
    </w:pPr>
  </w:p>
  <w:p w14:paraId="7A839564" w14:textId="77777777" w:rsidR="00DD14E6" w:rsidRDefault="00DD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DF31A" w14:textId="77777777" w:rsidR="0091207D" w:rsidRDefault="0091207D" w:rsidP="00DD14E6">
    <w:pPr>
      <w:rPr>
        <w:rFonts w:ascii="Verdana" w:hAnsi="Verdana"/>
        <w:noProof/>
        <w:sz w:val="20"/>
        <w:szCs w:val="20"/>
        <w:lang w:eastAsia="en-GB"/>
      </w:rPr>
    </w:pPr>
    <w:r>
      <w:rPr>
        <w:noProof/>
      </w:rPr>
      <w:drawing>
        <wp:anchor distT="0" distB="0" distL="114300" distR="114300" simplePos="0" relativeHeight="251662336" behindDoc="0" locked="0" layoutInCell="1" allowOverlap="1" wp14:anchorId="5A92E5CC" wp14:editId="50869A66">
          <wp:simplePos x="0" y="0"/>
          <wp:positionH relativeFrom="column">
            <wp:posOffset>6096000</wp:posOffset>
          </wp:positionH>
          <wp:positionV relativeFrom="paragraph">
            <wp:posOffset>-306705</wp:posOffset>
          </wp:positionV>
          <wp:extent cx="3098800" cy="722630"/>
          <wp:effectExtent l="0" t="0" r="0" b="1270"/>
          <wp:wrapNone/>
          <wp:docPr id="6" name="Picture 6" descr="Joint Commissioning Committee logo, blue in colour with the Celtic NHS Brand and wording."/>
          <wp:cNvGraphicFramePr/>
          <a:graphic xmlns:a="http://schemas.openxmlformats.org/drawingml/2006/main">
            <a:graphicData uri="http://schemas.openxmlformats.org/drawingml/2006/picture">
              <pic:pic xmlns:pic="http://schemas.openxmlformats.org/drawingml/2006/picture">
                <pic:nvPicPr>
                  <pic:cNvPr id="4" name="Picture 4" descr="Joint Commissioning Committee logo, blue in colour with the Celtic NHS Brand and word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58">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56DE2C58" wp14:editId="24581E63">
              <wp:simplePos x="0" y="0"/>
              <wp:positionH relativeFrom="column">
                <wp:posOffset>6953250</wp:posOffset>
              </wp:positionH>
              <wp:positionV relativeFrom="paragraph">
                <wp:posOffset>-401955</wp:posOffset>
              </wp:positionV>
              <wp:extent cx="26860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6860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27D73" w14:textId="77777777" w:rsidR="005E4958" w:rsidRDefault="005E4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6DE2C58">
              <v:stroke joinstyle="miter"/>
              <v:path gradientshapeok="t" o:connecttype="rect"/>
            </v:shapetype>
            <v:shape id="Text Box 3" style="position:absolute;margin-left:547.5pt;margin-top:-31.65pt;width:211.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">
              <v:textbox>
                <w:txbxContent>
                  <w:p w:rsidR="005E4958" w:rsidRDefault="005E4958" w14:paraId="63927D73" w14:textId="77777777"/>
                </w:txbxContent>
              </v:textbox>
            </v:shape>
          </w:pict>
        </mc:Fallback>
      </mc:AlternateContent>
    </w:r>
    <w:r w:rsidR="00DD14E6">
      <w:rPr>
        <w:rFonts w:ascii="Verdana" w:hAnsi="Verdana"/>
        <w:noProof/>
        <w:sz w:val="20"/>
        <w:szCs w:val="20"/>
        <w:lang w:eastAsia="en-GB"/>
      </w:rPr>
      <w:t>NHS Wales Joint Commissioning Committee consultation</w:t>
    </w:r>
  </w:p>
  <w:p w14:paraId="00F3F8E0" w14:textId="77777777" w:rsidR="0091207D" w:rsidRDefault="0091207D" w:rsidP="00DD14E6">
    <w:pPr>
      <w:rPr>
        <w:rFonts w:ascii="Verdana" w:hAnsi="Verdana"/>
        <w:noProof/>
        <w:sz w:val="20"/>
        <w:szCs w:val="20"/>
        <w:lang w:eastAsia="en-GB"/>
      </w:rPr>
    </w:pPr>
  </w:p>
  <w:p w14:paraId="2A9F6758" w14:textId="77777777" w:rsidR="005E4958" w:rsidRPr="005E4958" w:rsidRDefault="005E4958" w:rsidP="0091207D">
    <w:pPr>
      <w:jc w:val="center"/>
      <w:rPr>
        <w:rFonts w:ascii="Verdana" w:hAnsi="Verdana"/>
        <w:b/>
        <w:sz w:val="24"/>
        <w:szCs w:val="24"/>
      </w:rPr>
    </w:pPr>
    <w:r w:rsidRPr="005E4958">
      <w:rPr>
        <w:rFonts w:ascii="Verdana" w:hAnsi="Verdana"/>
        <w:b/>
        <w:sz w:val="24"/>
        <w:szCs w:val="24"/>
      </w:rPr>
      <w:t>Stakeholder Response Proforma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E7B6BEF6"/>
    <w:lvl w:ilvl="0" w:tplc="8AF68E32">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5BD5"/>
    <w:multiLevelType w:val="hybridMultilevel"/>
    <w:tmpl w:val="061E0E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43B6F"/>
    <w:multiLevelType w:val="hybridMultilevel"/>
    <w:tmpl w:val="C6F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29544C"/>
    <w:multiLevelType w:val="hybridMultilevel"/>
    <w:tmpl w:val="702A7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842B6E"/>
    <w:multiLevelType w:val="hybridMultilevel"/>
    <w:tmpl w:val="623C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AA742"/>
    <w:multiLevelType w:val="hybridMultilevel"/>
    <w:tmpl w:val="ECA4D590"/>
    <w:lvl w:ilvl="0" w:tplc="A720F1FA">
      <w:start w:val="1"/>
      <w:numFmt w:val="lowerLetter"/>
      <w:lvlText w:val="%1."/>
      <w:lvlJc w:val="left"/>
      <w:pPr>
        <w:ind w:left="720" w:hanging="360"/>
      </w:pPr>
    </w:lvl>
    <w:lvl w:ilvl="1" w:tplc="A6D0F7D4">
      <w:start w:val="1"/>
      <w:numFmt w:val="lowerLetter"/>
      <w:lvlText w:val="%2."/>
      <w:lvlJc w:val="left"/>
      <w:pPr>
        <w:ind w:left="1440" w:hanging="360"/>
      </w:pPr>
    </w:lvl>
    <w:lvl w:ilvl="2" w:tplc="37F08254">
      <w:start w:val="1"/>
      <w:numFmt w:val="lowerRoman"/>
      <w:lvlText w:val="%3."/>
      <w:lvlJc w:val="right"/>
      <w:pPr>
        <w:ind w:left="2160" w:hanging="180"/>
      </w:pPr>
    </w:lvl>
    <w:lvl w:ilvl="3" w:tplc="47BA3162">
      <w:start w:val="1"/>
      <w:numFmt w:val="decimal"/>
      <w:lvlText w:val="%4."/>
      <w:lvlJc w:val="left"/>
      <w:pPr>
        <w:ind w:left="2880" w:hanging="360"/>
      </w:pPr>
    </w:lvl>
    <w:lvl w:ilvl="4" w:tplc="FDAA05B6">
      <w:start w:val="1"/>
      <w:numFmt w:val="lowerLetter"/>
      <w:lvlText w:val="%5."/>
      <w:lvlJc w:val="left"/>
      <w:pPr>
        <w:ind w:left="3600" w:hanging="360"/>
      </w:pPr>
    </w:lvl>
    <w:lvl w:ilvl="5" w:tplc="7C5412F8">
      <w:start w:val="1"/>
      <w:numFmt w:val="lowerRoman"/>
      <w:lvlText w:val="%6."/>
      <w:lvlJc w:val="right"/>
      <w:pPr>
        <w:ind w:left="4320" w:hanging="180"/>
      </w:pPr>
    </w:lvl>
    <w:lvl w:ilvl="6" w:tplc="1444F18C">
      <w:start w:val="1"/>
      <w:numFmt w:val="decimal"/>
      <w:lvlText w:val="%7."/>
      <w:lvlJc w:val="left"/>
      <w:pPr>
        <w:ind w:left="5040" w:hanging="360"/>
      </w:pPr>
    </w:lvl>
    <w:lvl w:ilvl="7" w:tplc="509CEDD4">
      <w:start w:val="1"/>
      <w:numFmt w:val="lowerLetter"/>
      <w:lvlText w:val="%8."/>
      <w:lvlJc w:val="left"/>
      <w:pPr>
        <w:ind w:left="5760" w:hanging="360"/>
      </w:pPr>
    </w:lvl>
    <w:lvl w:ilvl="8" w:tplc="85CC6FC0">
      <w:start w:val="1"/>
      <w:numFmt w:val="lowerRoman"/>
      <w:lvlText w:val="%9."/>
      <w:lvlJc w:val="right"/>
      <w:pPr>
        <w:ind w:left="6480" w:hanging="180"/>
      </w:pPr>
    </w:lvl>
  </w:abstractNum>
  <w:abstractNum w:abstractNumId="6" w15:restartNumberingAfterBreak="0">
    <w:nsid w:val="6BB678EB"/>
    <w:multiLevelType w:val="hybridMultilevel"/>
    <w:tmpl w:val="623C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D7181E"/>
    <w:multiLevelType w:val="hybridMultilevel"/>
    <w:tmpl w:val="006EF1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F71955"/>
    <w:multiLevelType w:val="hybridMultilevel"/>
    <w:tmpl w:val="2FDC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3287"/>
    <w:multiLevelType w:val="hybridMultilevel"/>
    <w:tmpl w:val="623C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79065B"/>
    <w:multiLevelType w:val="hybridMultilevel"/>
    <w:tmpl w:val="060C7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537343">
    <w:abstractNumId w:val="5"/>
  </w:num>
  <w:num w:numId="2" w16cid:durableId="1024285110">
    <w:abstractNumId w:val="8"/>
  </w:num>
  <w:num w:numId="3" w16cid:durableId="259221945">
    <w:abstractNumId w:val="3"/>
  </w:num>
  <w:num w:numId="4" w16cid:durableId="1768770567">
    <w:abstractNumId w:val="10"/>
  </w:num>
  <w:num w:numId="5" w16cid:durableId="1879855825">
    <w:abstractNumId w:val="2"/>
  </w:num>
  <w:num w:numId="6" w16cid:durableId="1987009482">
    <w:abstractNumId w:val="4"/>
  </w:num>
  <w:num w:numId="7" w16cid:durableId="1100679073">
    <w:abstractNumId w:val="6"/>
  </w:num>
  <w:num w:numId="8" w16cid:durableId="823811554">
    <w:abstractNumId w:val="9"/>
  </w:num>
  <w:num w:numId="9" w16cid:durableId="2010789371">
    <w:abstractNumId w:val="1"/>
  </w:num>
  <w:num w:numId="10" w16cid:durableId="936408304">
    <w:abstractNumId w:val="0"/>
  </w:num>
  <w:num w:numId="11" w16cid:durableId="286199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CB"/>
    <w:rsid w:val="00001FA9"/>
    <w:rsid w:val="000029E6"/>
    <w:rsid w:val="0000364C"/>
    <w:rsid w:val="0001717F"/>
    <w:rsid w:val="00017781"/>
    <w:rsid w:val="00031891"/>
    <w:rsid w:val="000361CC"/>
    <w:rsid w:val="00043221"/>
    <w:rsid w:val="000432E5"/>
    <w:rsid w:val="000504E0"/>
    <w:rsid w:val="00052A59"/>
    <w:rsid w:val="000819EB"/>
    <w:rsid w:val="00086193"/>
    <w:rsid w:val="0009542D"/>
    <w:rsid w:val="000972B2"/>
    <w:rsid w:val="000A37A3"/>
    <w:rsid w:val="000B003F"/>
    <w:rsid w:val="000B15FD"/>
    <w:rsid w:val="000B2E11"/>
    <w:rsid w:val="000B3B4E"/>
    <w:rsid w:val="000E3D8E"/>
    <w:rsid w:val="000E4125"/>
    <w:rsid w:val="000F781A"/>
    <w:rsid w:val="00114A6B"/>
    <w:rsid w:val="0011567E"/>
    <w:rsid w:val="00126ECA"/>
    <w:rsid w:val="00130902"/>
    <w:rsid w:val="00130F2E"/>
    <w:rsid w:val="0017337B"/>
    <w:rsid w:val="00174108"/>
    <w:rsid w:val="00197C1B"/>
    <w:rsid w:val="001C0217"/>
    <w:rsid w:val="001C6378"/>
    <w:rsid w:val="001D1676"/>
    <w:rsid w:val="001D51A3"/>
    <w:rsid w:val="001D51F8"/>
    <w:rsid w:val="001D678B"/>
    <w:rsid w:val="001D7A41"/>
    <w:rsid w:val="001E2879"/>
    <w:rsid w:val="001E7316"/>
    <w:rsid w:val="001F7D74"/>
    <w:rsid w:val="0020713F"/>
    <w:rsid w:val="002127CF"/>
    <w:rsid w:val="002176EF"/>
    <w:rsid w:val="00227B3C"/>
    <w:rsid w:val="00233D34"/>
    <w:rsid w:val="0023529B"/>
    <w:rsid w:val="002370EA"/>
    <w:rsid w:val="00254852"/>
    <w:rsid w:val="00266684"/>
    <w:rsid w:val="00296805"/>
    <w:rsid w:val="002A733D"/>
    <w:rsid w:val="002A74FB"/>
    <w:rsid w:val="002B075F"/>
    <w:rsid w:val="002B3D3F"/>
    <w:rsid w:val="002B530A"/>
    <w:rsid w:val="002B5B78"/>
    <w:rsid w:val="002C0954"/>
    <w:rsid w:val="002C38E4"/>
    <w:rsid w:val="002C6CB9"/>
    <w:rsid w:val="002D04BA"/>
    <w:rsid w:val="002D293F"/>
    <w:rsid w:val="002D7D3A"/>
    <w:rsid w:val="002E4AB1"/>
    <w:rsid w:val="002F2C66"/>
    <w:rsid w:val="003024A1"/>
    <w:rsid w:val="00303F7F"/>
    <w:rsid w:val="0030619C"/>
    <w:rsid w:val="00306237"/>
    <w:rsid w:val="00330911"/>
    <w:rsid w:val="00346CD1"/>
    <w:rsid w:val="00351EFA"/>
    <w:rsid w:val="00353787"/>
    <w:rsid w:val="003659A8"/>
    <w:rsid w:val="00365E53"/>
    <w:rsid w:val="003719B9"/>
    <w:rsid w:val="00374856"/>
    <w:rsid w:val="00375E6F"/>
    <w:rsid w:val="00386FAC"/>
    <w:rsid w:val="00397174"/>
    <w:rsid w:val="003A04C1"/>
    <w:rsid w:val="003B104A"/>
    <w:rsid w:val="003B1AB0"/>
    <w:rsid w:val="003B1DC7"/>
    <w:rsid w:val="003B5A3A"/>
    <w:rsid w:val="003C0C0B"/>
    <w:rsid w:val="003C5E4E"/>
    <w:rsid w:val="003C6FE3"/>
    <w:rsid w:val="003D0EE9"/>
    <w:rsid w:val="003D2255"/>
    <w:rsid w:val="003E350E"/>
    <w:rsid w:val="003F19D9"/>
    <w:rsid w:val="003F5B95"/>
    <w:rsid w:val="003F6A7A"/>
    <w:rsid w:val="00404E93"/>
    <w:rsid w:val="004050BF"/>
    <w:rsid w:val="0041306F"/>
    <w:rsid w:val="00421FA4"/>
    <w:rsid w:val="00460596"/>
    <w:rsid w:val="004726E2"/>
    <w:rsid w:val="004D6238"/>
    <w:rsid w:val="004E3B7B"/>
    <w:rsid w:val="004E406A"/>
    <w:rsid w:val="004E5B84"/>
    <w:rsid w:val="004F0971"/>
    <w:rsid w:val="004F2264"/>
    <w:rsid w:val="004F3081"/>
    <w:rsid w:val="005021F6"/>
    <w:rsid w:val="00513D25"/>
    <w:rsid w:val="0052480C"/>
    <w:rsid w:val="00531D5B"/>
    <w:rsid w:val="005370CB"/>
    <w:rsid w:val="0053737B"/>
    <w:rsid w:val="00546E4A"/>
    <w:rsid w:val="00550EA2"/>
    <w:rsid w:val="0055201C"/>
    <w:rsid w:val="005549EE"/>
    <w:rsid w:val="00555191"/>
    <w:rsid w:val="005702E3"/>
    <w:rsid w:val="00576BFB"/>
    <w:rsid w:val="005849B6"/>
    <w:rsid w:val="00586C3E"/>
    <w:rsid w:val="005912B9"/>
    <w:rsid w:val="00591B61"/>
    <w:rsid w:val="0059490C"/>
    <w:rsid w:val="00595207"/>
    <w:rsid w:val="00595C47"/>
    <w:rsid w:val="005C1939"/>
    <w:rsid w:val="005C1BFE"/>
    <w:rsid w:val="005C22B3"/>
    <w:rsid w:val="005C5FB6"/>
    <w:rsid w:val="005D493C"/>
    <w:rsid w:val="005D70D8"/>
    <w:rsid w:val="005E4958"/>
    <w:rsid w:val="005E4DEC"/>
    <w:rsid w:val="005F1233"/>
    <w:rsid w:val="00601ACE"/>
    <w:rsid w:val="0061152E"/>
    <w:rsid w:val="00612F8E"/>
    <w:rsid w:val="00615026"/>
    <w:rsid w:val="0062676E"/>
    <w:rsid w:val="00630874"/>
    <w:rsid w:val="00640091"/>
    <w:rsid w:val="0064457D"/>
    <w:rsid w:val="006752A1"/>
    <w:rsid w:val="006765C6"/>
    <w:rsid w:val="006774F1"/>
    <w:rsid w:val="00680CA9"/>
    <w:rsid w:val="00680DA2"/>
    <w:rsid w:val="00694060"/>
    <w:rsid w:val="00694893"/>
    <w:rsid w:val="00694BD8"/>
    <w:rsid w:val="006A0A3B"/>
    <w:rsid w:val="006A3112"/>
    <w:rsid w:val="006A4DAE"/>
    <w:rsid w:val="006C56DF"/>
    <w:rsid w:val="006D1111"/>
    <w:rsid w:val="006F4308"/>
    <w:rsid w:val="00710681"/>
    <w:rsid w:val="00711764"/>
    <w:rsid w:val="00716212"/>
    <w:rsid w:val="00716918"/>
    <w:rsid w:val="00716DAC"/>
    <w:rsid w:val="00721BFA"/>
    <w:rsid w:val="00726C78"/>
    <w:rsid w:val="00733769"/>
    <w:rsid w:val="0073425C"/>
    <w:rsid w:val="007452C8"/>
    <w:rsid w:val="0074704E"/>
    <w:rsid w:val="00747184"/>
    <w:rsid w:val="00751D8D"/>
    <w:rsid w:val="00752A70"/>
    <w:rsid w:val="007547FC"/>
    <w:rsid w:val="00760C17"/>
    <w:rsid w:val="0076664A"/>
    <w:rsid w:val="00777D23"/>
    <w:rsid w:val="00781081"/>
    <w:rsid w:val="00791D88"/>
    <w:rsid w:val="007A3EF9"/>
    <w:rsid w:val="007A79E4"/>
    <w:rsid w:val="007B35EB"/>
    <w:rsid w:val="007B493D"/>
    <w:rsid w:val="007B5012"/>
    <w:rsid w:val="007C16E0"/>
    <w:rsid w:val="007C2646"/>
    <w:rsid w:val="007C4DED"/>
    <w:rsid w:val="007D4C4F"/>
    <w:rsid w:val="007E000C"/>
    <w:rsid w:val="007E3BFF"/>
    <w:rsid w:val="007E4D4B"/>
    <w:rsid w:val="007E5EF0"/>
    <w:rsid w:val="007E6352"/>
    <w:rsid w:val="007F1FAC"/>
    <w:rsid w:val="008161D5"/>
    <w:rsid w:val="00841E05"/>
    <w:rsid w:val="008467A2"/>
    <w:rsid w:val="00851182"/>
    <w:rsid w:val="00852B40"/>
    <w:rsid w:val="00854A52"/>
    <w:rsid w:val="008640B0"/>
    <w:rsid w:val="00867BEC"/>
    <w:rsid w:val="00877DFD"/>
    <w:rsid w:val="0089655A"/>
    <w:rsid w:val="008967A8"/>
    <w:rsid w:val="008A0976"/>
    <w:rsid w:val="008B1B0C"/>
    <w:rsid w:val="008B4EAA"/>
    <w:rsid w:val="008B760E"/>
    <w:rsid w:val="008C1E54"/>
    <w:rsid w:val="008D616E"/>
    <w:rsid w:val="008E33F8"/>
    <w:rsid w:val="00905351"/>
    <w:rsid w:val="00907172"/>
    <w:rsid w:val="0091207D"/>
    <w:rsid w:val="0092545D"/>
    <w:rsid w:val="009402AB"/>
    <w:rsid w:val="00952482"/>
    <w:rsid w:val="00972478"/>
    <w:rsid w:val="00975668"/>
    <w:rsid w:val="00985021"/>
    <w:rsid w:val="009A68C8"/>
    <w:rsid w:val="009B3E15"/>
    <w:rsid w:val="009B60DD"/>
    <w:rsid w:val="009C17B9"/>
    <w:rsid w:val="009C2406"/>
    <w:rsid w:val="009E1D5C"/>
    <w:rsid w:val="009E298D"/>
    <w:rsid w:val="009F26C3"/>
    <w:rsid w:val="009F53FE"/>
    <w:rsid w:val="00A0775B"/>
    <w:rsid w:val="00A07FAB"/>
    <w:rsid w:val="00A143E1"/>
    <w:rsid w:val="00A21DE5"/>
    <w:rsid w:val="00A24002"/>
    <w:rsid w:val="00A351F9"/>
    <w:rsid w:val="00A42A4C"/>
    <w:rsid w:val="00A53614"/>
    <w:rsid w:val="00A553CA"/>
    <w:rsid w:val="00A5600D"/>
    <w:rsid w:val="00A6064D"/>
    <w:rsid w:val="00A616FA"/>
    <w:rsid w:val="00A6407A"/>
    <w:rsid w:val="00A73014"/>
    <w:rsid w:val="00A84B53"/>
    <w:rsid w:val="00A87838"/>
    <w:rsid w:val="00A902AD"/>
    <w:rsid w:val="00A9352A"/>
    <w:rsid w:val="00AA7C89"/>
    <w:rsid w:val="00AB355E"/>
    <w:rsid w:val="00AB5543"/>
    <w:rsid w:val="00AD4216"/>
    <w:rsid w:val="00AD4AD6"/>
    <w:rsid w:val="00AD4EB6"/>
    <w:rsid w:val="00AE2A4E"/>
    <w:rsid w:val="00AF2057"/>
    <w:rsid w:val="00AF3276"/>
    <w:rsid w:val="00B146D4"/>
    <w:rsid w:val="00B232DB"/>
    <w:rsid w:val="00B238BA"/>
    <w:rsid w:val="00B3347A"/>
    <w:rsid w:val="00B3482C"/>
    <w:rsid w:val="00B37232"/>
    <w:rsid w:val="00B37FB6"/>
    <w:rsid w:val="00B42872"/>
    <w:rsid w:val="00B44AB1"/>
    <w:rsid w:val="00B6067A"/>
    <w:rsid w:val="00B66844"/>
    <w:rsid w:val="00B66D78"/>
    <w:rsid w:val="00B71C54"/>
    <w:rsid w:val="00B723C4"/>
    <w:rsid w:val="00B90088"/>
    <w:rsid w:val="00BB0B4D"/>
    <w:rsid w:val="00BB0C75"/>
    <w:rsid w:val="00BB1A54"/>
    <w:rsid w:val="00BB290E"/>
    <w:rsid w:val="00BB3F6E"/>
    <w:rsid w:val="00BC149B"/>
    <w:rsid w:val="00BC18DA"/>
    <w:rsid w:val="00BC4FC4"/>
    <w:rsid w:val="00BD0161"/>
    <w:rsid w:val="00BD0845"/>
    <w:rsid w:val="00BF2378"/>
    <w:rsid w:val="00BF6478"/>
    <w:rsid w:val="00BF7032"/>
    <w:rsid w:val="00C03CD4"/>
    <w:rsid w:val="00C048C9"/>
    <w:rsid w:val="00C07E02"/>
    <w:rsid w:val="00C170D9"/>
    <w:rsid w:val="00C266BD"/>
    <w:rsid w:val="00C279F8"/>
    <w:rsid w:val="00C36289"/>
    <w:rsid w:val="00C54331"/>
    <w:rsid w:val="00C61F38"/>
    <w:rsid w:val="00C756CB"/>
    <w:rsid w:val="00C8389A"/>
    <w:rsid w:val="00C8650D"/>
    <w:rsid w:val="00C92B13"/>
    <w:rsid w:val="00C966DE"/>
    <w:rsid w:val="00CA5CE0"/>
    <w:rsid w:val="00CA6315"/>
    <w:rsid w:val="00CB25A3"/>
    <w:rsid w:val="00CC2EB8"/>
    <w:rsid w:val="00CC73FD"/>
    <w:rsid w:val="00CC7A48"/>
    <w:rsid w:val="00CD08E9"/>
    <w:rsid w:val="00CE0BE5"/>
    <w:rsid w:val="00CF70C4"/>
    <w:rsid w:val="00CF77DF"/>
    <w:rsid w:val="00CF7A3E"/>
    <w:rsid w:val="00D053CA"/>
    <w:rsid w:val="00D1713C"/>
    <w:rsid w:val="00D17A52"/>
    <w:rsid w:val="00D342AB"/>
    <w:rsid w:val="00D35AB7"/>
    <w:rsid w:val="00D37CC6"/>
    <w:rsid w:val="00D40C80"/>
    <w:rsid w:val="00D60FC0"/>
    <w:rsid w:val="00D81758"/>
    <w:rsid w:val="00D820D3"/>
    <w:rsid w:val="00D84B0F"/>
    <w:rsid w:val="00D85854"/>
    <w:rsid w:val="00D85A3E"/>
    <w:rsid w:val="00D87FAC"/>
    <w:rsid w:val="00D91796"/>
    <w:rsid w:val="00DA3935"/>
    <w:rsid w:val="00DB062C"/>
    <w:rsid w:val="00DC38D3"/>
    <w:rsid w:val="00DC4DC1"/>
    <w:rsid w:val="00DD14E6"/>
    <w:rsid w:val="00DE5272"/>
    <w:rsid w:val="00DE6284"/>
    <w:rsid w:val="00DF4E7D"/>
    <w:rsid w:val="00DF634D"/>
    <w:rsid w:val="00DF6CE1"/>
    <w:rsid w:val="00DF7349"/>
    <w:rsid w:val="00E003BF"/>
    <w:rsid w:val="00E04A9E"/>
    <w:rsid w:val="00E13A7C"/>
    <w:rsid w:val="00E37D62"/>
    <w:rsid w:val="00E47DAD"/>
    <w:rsid w:val="00E57781"/>
    <w:rsid w:val="00E661BE"/>
    <w:rsid w:val="00E722BD"/>
    <w:rsid w:val="00E74C1C"/>
    <w:rsid w:val="00E81B93"/>
    <w:rsid w:val="00E83DAF"/>
    <w:rsid w:val="00E84EAD"/>
    <w:rsid w:val="00E879EF"/>
    <w:rsid w:val="00E977FD"/>
    <w:rsid w:val="00EA5C16"/>
    <w:rsid w:val="00EB0137"/>
    <w:rsid w:val="00EB1C58"/>
    <w:rsid w:val="00EB2D4B"/>
    <w:rsid w:val="00EC156C"/>
    <w:rsid w:val="00EC227A"/>
    <w:rsid w:val="00ED116F"/>
    <w:rsid w:val="00ED542A"/>
    <w:rsid w:val="00EE1680"/>
    <w:rsid w:val="00EE3D5E"/>
    <w:rsid w:val="00F10A3C"/>
    <w:rsid w:val="00F13A6B"/>
    <w:rsid w:val="00F16973"/>
    <w:rsid w:val="00F436EE"/>
    <w:rsid w:val="00F44FC0"/>
    <w:rsid w:val="00F45990"/>
    <w:rsid w:val="00F53DCF"/>
    <w:rsid w:val="00F549FD"/>
    <w:rsid w:val="00F5707C"/>
    <w:rsid w:val="00F6178F"/>
    <w:rsid w:val="00F65606"/>
    <w:rsid w:val="00F714C8"/>
    <w:rsid w:val="00F75117"/>
    <w:rsid w:val="00F7586E"/>
    <w:rsid w:val="00F76E20"/>
    <w:rsid w:val="00F772A3"/>
    <w:rsid w:val="00F83E2F"/>
    <w:rsid w:val="00F84C24"/>
    <w:rsid w:val="00F85839"/>
    <w:rsid w:val="00F86EDA"/>
    <w:rsid w:val="00F87A96"/>
    <w:rsid w:val="00FA0FA2"/>
    <w:rsid w:val="00FA7D6E"/>
    <w:rsid w:val="00FB1B38"/>
    <w:rsid w:val="00FC4297"/>
    <w:rsid w:val="00FD4978"/>
    <w:rsid w:val="00FD6A1F"/>
    <w:rsid w:val="00FE1CFD"/>
    <w:rsid w:val="00FF0AE0"/>
    <w:rsid w:val="00FF31B5"/>
    <w:rsid w:val="00FF6EA6"/>
    <w:rsid w:val="19D0E0D4"/>
    <w:rsid w:val="279B7700"/>
    <w:rsid w:val="31A41A47"/>
    <w:rsid w:val="6C949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12F4"/>
  <w15:docId w15:val="{9DAFD5FB-3726-466A-B101-2075199A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0D"/>
  </w:style>
  <w:style w:type="paragraph" w:styleId="Heading1">
    <w:name w:val="heading 1"/>
    <w:basedOn w:val="Normal"/>
    <w:next w:val="Normal"/>
    <w:link w:val="Heading1Char"/>
    <w:qFormat/>
    <w:rsid w:val="002B530A"/>
    <w:pPr>
      <w:keepNext/>
      <w:spacing w:after="0" w:line="240" w:lineRule="auto"/>
      <w:outlineLvl w:val="0"/>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7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D74"/>
    <w:pPr>
      <w:ind w:left="720"/>
      <w:contextualSpacing/>
    </w:pPr>
  </w:style>
  <w:style w:type="paragraph" w:styleId="Header">
    <w:name w:val="header"/>
    <w:basedOn w:val="Normal"/>
    <w:link w:val="HeaderChar"/>
    <w:uiPriority w:val="99"/>
    <w:unhideWhenUsed/>
    <w:rsid w:val="00E74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1C"/>
  </w:style>
  <w:style w:type="paragraph" w:styleId="Footer">
    <w:name w:val="footer"/>
    <w:basedOn w:val="Normal"/>
    <w:link w:val="FooterChar"/>
    <w:uiPriority w:val="99"/>
    <w:unhideWhenUsed/>
    <w:rsid w:val="00E74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1C"/>
  </w:style>
  <w:style w:type="paragraph" w:customStyle="1" w:styleId="Default">
    <w:name w:val="Default"/>
    <w:rsid w:val="0078108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146D4"/>
    <w:rPr>
      <w:b/>
      <w:bCs/>
    </w:rPr>
  </w:style>
  <w:style w:type="character" w:styleId="Hyperlink">
    <w:name w:val="Hyperlink"/>
    <w:basedOn w:val="DefaultParagraphFont"/>
    <w:uiPriority w:val="99"/>
    <w:unhideWhenUsed/>
    <w:rsid w:val="00E81B93"/>
    <w:rPr>
      <w:color w:val="0000FF" w:themeColor="hyperlink"/>
      <w:u w:val="single"/>
    </w:rPr>
  </w:style>
  <w:style w:type="paragraph" w:styleId="NoSpacing">
    <w:name w:val="No Spacing"/>
    <w:uiPriority w:val="1"/>
    <w:qFormat/>
    <w:rsid w:val="00460596"/>
    <w:pPr>
      <w:spacing w:after="0" w:line="240" w:lineRule="auto"/>
    </w:pPr>
  </w:style>
  <w:style w:type="character" w:styleId="FollowedHyperlink">
    <w:name w:val="FollowedHyperlink"/>
    <w:basedOn w:val="DefaultParagraphFont"/>
    <w:uiPriority w:val="99"/>
    <w:semiHidden/>
    <w:unhideWhenUsed/>
    <w:rsid w:val="00680DA2"/>
    <w:rPr>
      <w:color w:val="800080" w:themeColor="followedHyperlink"/>
      <w:u w:val="single"/>
    </w:rPr>
  </w:style>
  <w:style w:type="paragraph" w:styleId="BalloonText">
    <w:name w:val="Balloon Text"/>
    <w:basedOn w:val="Normal"/>
    <w:link w:val="BalloonTextChar"/>
    <w:uiPriority w:val="99"/>
    <w:semiHidden/>
    <w:unhideWhenUsed/>
    <w:rsid w:val="004E3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B7B"/>
    <w:rPr>
      <w:rFonts w:ascii="Tahoma" w:hAnsi="Tahoma" w:cs="Tahoma"/>
      <w:sz w:val="16"/>
      <w:szCs w:val="16"/>
    </w:rPr>
  </w:style>
  <w:style w:type="character" w:customStyle="1" w:styleId="Heading1Char">
    <w:name w:val="Heading 1 Char"/>
    <w:basedOn w:val="DefaultParagraphFont"/>
    <w:link w:val="Heading1"/>
    <w:rsid w:val="002B530A"/>
    <w:rPr>
      <w:rFonts w:ascii="Arial" w:eastAsia="Times New Roman" w:hAnsi="Arial" w:cs="Times New Roman"/>
      <w:b/>
      <w:bCs/>
      <w:szCs w:val="20"/>
    </w:rPr>
  </w:style>
  <w:style w:type="paragraph" w:styleId="BodyText">
    <w:name w:val="Body Text"/>
    <w:basedOn w:val="Normal"/>
    <w:link w:val="BodyTextChar"/>
    <w:rsid w:val="002B530A"/>
    <w:pPr>
      <w:spacing w:after="0" w:line="240" w:lineRule="auto"/>
    </w:pPr>
    <w:rPr>
      <w:rFonts w:ascii="Arial" w:eastAsia="Times New Roman" w:hAnsi="Arial" w:cs="Times New Roman"/>
      <w:b/>
      <w:bCs/>
      <w:szCs w:val="20"/>
    </w:rPr>
  </w:style>
  <w:style w:type="character" w:customStyle="1" w:styleId="BodyTextChar">
    <w:name w:val="Body Text Char"/>
    <w:basedOn w:val="DefaultParagraphFont"/>
    <w:link w:val="BodyText"/>
    <w:rsid w:val="002B530A"/>
    <w:rPr>
      <w:rFonts w:ascii="Arial" w:eastAsia="Times New Roman" w:hAnsi="Arial" w:cs="Times New Roman"/>
      <w:b/>
      <w:bCs/>
      <w:szCs w:val="20"/>
    </w:rPr>
  </w:style>
  <w:style w:type="paragraph" w:customStyle="1" w:styleId="Paragraphnonumbers">
    <w:name w:val="Paragraph no numbers"/>
    <w:basedOn w:val="Normal"/>
    <w:uiPriority w:val="99"/>
    <w:qFormat/>
    <w:rsid w:val="002B530A"/>
    <w:pPr>
      <w:spacing w:after="240"/>
    </w:pPr>
    <w:rPr>
      <w:rFonts w:ascii="Arial" w:eastAsia="Times New Roman" w:hAnsi="Arial" w:cs="Times New Roman"/>
      <w:sz w:val="24"/>
      <w:szCs w:val="24"/>
      <w:lang w:eastAsia="en-GB"/>
    </w:rPr>
  </w:style>
  <w:style w:type="paragraph" w:customStyle="1" w:styleId="NICEnormal">
    <w:name w:val="NICE normal"/>
    <w:link w:val="NICEnormalChar"/>
    <w:rsid w:val="002B530A"/>
    <w:pPr>
      <w:spacing w:after="240" w:line="360" w:lineRule="auto"/>
    </w:pPr>
    <w:rPr>
      <w:rFonts w:ascii="Arial" w:eastAsia="Times New Roman" w:hAnsi="Arial" w:cs="Times New Roman"/>
      <w:sz w:val="24"/>
      <w:szCs w:val="24"/>
      <w:lang w:val="en-US"/>
    </w:rPr>
  </w:style>
  <w:style w:type="character" w:customStyle="1" w:styleId="NICEnormalChar">
    <w:name w:val="NICE normal Char"/>
    <w:link w:val="NICEnormal"/>
    <w:rsid w:val="002B530A"/>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114A6B"/>
    <w:rPr>
      <w:sz w:val="16"/>
      <w:szCs w:val="16"/>
    </w:rPr>
  </w:style>
  <w:style w:type="paragraph" w:styleId="CommentText">
    <w:name w:val="annotation text"/>
    <w:basedOn w:val="Normal"/>
    <w:link w:val="CommentTextChar"/>
    <w:uiPriority w:val="99"/>
    <w:semiHidden/>
    <w:unhideWhenUsed/>
    <w:rsid w:val="00114A6B"/>
    <w:pPr>
      <w:spacing w:line="240" w:lineRule="auto"/>
    </w:pPr>
    <w:rPr>
      <w:sz w:val="20"/>
      <w:szCs w:val="20"/>
    </w:rPr>
  </w:style>
  <w:style w:type="character" w:customStyle="1" w:styleId="CommentTextChar">
    <w:name w:val="Comment Text Char"/>
    <w:basedOn w:val="DefaultParagraphFont"/>
    <w:link w:val="CommentText"/>
    <w:uiPriority w:val="99"/>
    <w:semiHidden/>
    <w:rsid w:val="00114A6B"/>
    <w:rPr>
      <w:sz w:val="20"/>
      <w:szCs w:val="20"/>
    </w:rPr>
  </w:style>
  <w:style w:type="paragraph" w:styleId="CommentSubject">
    <w:name w:val="annotation subject"/>
    <w:basedOn w:val="CommentText"/>
    <w:next w:val="CommentText"/>
    <w:link w:val="CommentSubjectChar"/>
    <w:uiPriority w:val="99"/>
    <w:semiHidden/>
    <w:unhideWhenUsed/>
    <w:rsid w:val="00114A6B"/>
    <w:rPr>
      <w:b/>
      <w:bCs/>
    </w:rPr>
  </w:style>
  <w:style w:type="character" w:customStyle="1" w:styleId="CommentSubjectChar">
    <w:name w:val="Comment Subject Char"/>
    <w:basedOn w:val="CommentTextChar"/>
    <w:link w:val="CommentSubject"/>
    <w:uiPriority w:val="99"/>
    <w:semiHidden/>
    <w:rsid w:val="00114A6B"/>
    <w:rPr>
      <w:b/>
      <w:bCs/>
      <w:sz w:val="20"/>
      <w:szCs w:val="20"/>
    </w:rPr>
  </w:style>
  <w:style w:type="character" w:styleId="UnresolvedMention">
    <w:name w:val="Unresolved Mention"/>
    <w:basedOn w:val="DefaultParagraphFont"/>
    <w:uiPriority w:val="99"/>
    <w:semiHidden/>
    <w:unhideWhenUsed/>
    <w:rsid w:val="0005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07642">
      <w:bodyDiv w:val="1"/>
      <w:marLeft w:val="0"/>
      <w:marRight w:val="0"/>
      <w:marTop w:val="0"/>
      <w:marBottom w:val="0"/>
      <w:divBdr>
        <w:top w:val="none" w:sz="0" w:space="0" w:color="auto"/>
        <w:left w:val="none" w:sz="0" w:space="0" w:color="auto"/>
        <w:bottom w:val="none" w:sz="0" w:space="0" w:color="auto"/>
        <w:right w:val="none" w:sz="0" w:space="0" w:color="auto"/>
      </w:divBdr>
    </w:div>
    <w:div w:id="1269585918">
      <w:bodyDiv w:val="1"/>
      <w:marLeft w:val="0"/>
      <w:marRight w:val="0"/>
      <w:marTop w:val="0"/>
      <w:marBottom w:val="0"/>
      <w:divBdr>
        <w:top w:val="none" w:sz="0" w:space="0" w:color="auto"/>
        <w:left w:val="none" w:sz="0" w:space="0" w:color="auto"/>
        <w:bottom w:val="none" w:sz="0" w:space="0" w:color="auto"/>
        <w:right w:val="none" w:sz="0" w:space="0" w:color="auto"/>
      </w:divBdr>
    </w:div>
    <w:div w:id="1767380679">
      <w:bodyDiv w:val="1"/>
      <w:marLeft w:val="0"/>
      <w:marRight w:val="0"/>
      <w:marTop w:val="0"/>
      <w:marBottom w:val="0"/>
      <w:divBdr>
        <w:top w:val="none" w:sz="0" w:space="0" w:color="auto"/>
        <w:left w:val="none" w:sz="0" w:space="0" w:color="auto"/>
        <w:bottom w:val="none" w:sz="0" w:space="0" w:color="auto"/>
        <w:right w:val="none" w:sz="0" w:space="0" w:color="auto"/>
      </w:divBdr>
    </w:div>
    <w:div w:id="20701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wjccconsultation@wale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tuhb-intranet/Policies/_layouts/15/WopiFrame.aspx?sourcedoc=%7BD466D573-63BC-4D2D-9AE3-C8149B2505E0%7D&amp;file=Standards%20of%20Behaviour%20Framework%20Policy%20-%20Approved%20HB%2026-01-2023.doc&amp;action=default&amp;DefaultItemOpe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F402B9-ABD8-42D9-9E9C-EF00B4B2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631</Words>
  <Characters>3598</Characters>
  <Application>Microsoft Office Word</Application>
  <DocSecurity>0</DocSecurity>
  <Lines>29</Lines>
  <Paragraphs>8</Paragraphs>
  <ScaleCrop>false</ScaleCrop>
  <Company>Cwm Taf University Health Board</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ni297777</dc:creator>
  <cp:lastModifiedBy>Alwyn Fortune</cp:lastModifiedBy>
  <cp:revision>9</cp:revision>
  <cp:lastPrinted>2017-06-09T14:48:00Z</cp:lastPrinted>
  <dcterms:created xsi:type="dcterms:W3CDTF">2024-09-06T12:58:00Z</dcterms:created>
  <dcterms:modified xsi:type="dcterms:W3CDTF">2024-09-17T10:53:00Z</dcterms:modified>
</cp:coreProperties>
</file>