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C4D1" w14:textId="749AAE4D" w:rsidR="00DA7D7B" w:rsidRDefault="00DA7D7B" w:rsidP="00DA7D7B">
      <w:pPr>
        <w:pStyle w:val="Heading1"/>
      </w:pPr>
      <w:r>
        <w:t>Consultation Response Questionnaire</w:t>
      </w:r>
    </w:p>
    <w:p w14:paraId="108547F1" w14:textId="77777777" w:rsidR="00DA7D7B" w:rsidRDefault="00DA7D7B" w:rsidP="00DA7D7B">
      <w:pPr>
        <w:widowControl w:val="0"/>
        <w:autoSpaceDE w:val="0"/>
        <w:autoSpaceDN w:val="0"/>
        <w:adjustRightInd w:val="0"/>
        <w:rPr>
          <w:rFonts w:ascii="Arial" w:hAnsi="Arial" w:cs="Arial"/>
          <w:b/>
          <w:bCs/>
          <w:sz w:val="32"/>
          <w:szCs w:val="32"/>
          <w:lang w:val="en-US"/>
        </w:rPr>
      </w:pPr>
    </w:p>
    <w:p w14:paraId="64259D00" w14:textId="230D3526" w:rsidR="00DA7D7B" w:rsidRPr="00F673D7" w:rsidRDefault="00F673D7" w:rsidP="00F673D7">
      <w:pPr>
        <w:pStyle w:val="Heading2"/>
        <w:ind w:left="0"/>
        <w:rPr>
          <w:rFonts w:eastAsiaTheme="minorEastAsia"/>
        </w:rPr>
      </w:pPr>
      <w:r w:rsidRPr="00F673D7">
        <w:rPr>
          <w:rFonts w:eastAsia="Calibri" w:cs="Arial"/>
          <w:lang w:eastAsia="en-US"/>
        </w:rPr>
        <w:t xml:space="preserve">Draft </w:t>
      </w:r>
      <w:r w:rsidRPr="00F673D7">
        <w:rPr>
          <w:rFonts w:cs="Arial"/>
        </w:rPr>
        <w:t>Regulations and Statutory Guidance for a mandatory licensing scheme for special procedures in Wales</w:t>
      </w:r>
      <w:r w:rsidRPr="00F673D7">
        <w:t xml:space="preserve"> </w:t>
      </w:r>
    </w:p>
    <w:p w14:paraId="1204E889" w14:textId="77777777" w:rsidR="00DA7D7B" w:rsidRDefault="00DA7D7B" w:rsidP="00DA7D7B">
      <w:pPr>
        <w:widowControl w:val="0"/>
        <w:autoSpaceDE w:val="0"/>
        <w:autoSpaceDN w:val="0"/>
        <w:adjustRightInd w:val="0"/>
        <w:rPr>
          <w:rFonts w:ascii="Arial" w:hAnsi="Arial" w:cs="Arial"/>
          <w:b/>
          <w:bCs/>
          <w:sz w:val="32"/>
          <w:szCs w:val="32"/>
          <w:lang w:val="en-US"/>
        </w:rPr>
      </w:pPr>
    </w:p>
    <w:tbl>
      <w:tblPr>
        <w:tblStyle w:val="TableGrid"/>
        <w:tblW w:w="0" w:type="auto"/>
        <w:tblInd w:w="0" w:type="dxa"/>
        <w:tblLook w:val="04A0" w:firstRow="1" w:lastRow="0" w:firstColumn="1" w:lastColumn="0" w:noHBand="0" w:noVBand="1"/>
      </w:tblPr>
      <w:tblGrid>
        <w:gridCol w:w="3558"/>
        <w:gridCol w:w="5458"/>
      </w:tblGrid>
      <w:tr w:rsidR="00DA7D7B" w14:paraId="03D60E47" w14:textId="77777777" w:rsidTr="4F1615F7">
        <w:tc>
          <w:tcPr>
            <w:tcW w:w="3558" w:type="dxa"/>
            <w:tcBorders>
              <w:top w:val="single" w:sz="4" w:space="0" w:color="auto"/>
              <w:left w:val="single" w:sz="4" w:space="0" w:color="auto"/>
              <w:bottom w:val="single" w:sz="4" w:space="0" w:color="auto"/>
              <w:right w:val="single" w:sz="4" w:space="0" w:color="auto"/>
            </w:tcBorders>
          </w:tcPr>
          <w:p w14:paraId="65F5B6EF" w14:textId="77777777" w:rsidR="00DA7D7B" w:rsidRDefault="00DA7D7B">
            <w:pPr>
              <w:widowControl w:val="0"/>
              <w:autoSpaceDE w:val="0"/>
              <w:autoSpaceDN w:val="0"/>
              <w:adjustRightInd w:val="0"/>
              <w:rPr>
                <w:rFonts w:ascii="Arial" w:hAnsi="Arial" w:cs="Arial"/>
                <w:b/>
                <w:lang w:val="en-US"/>
              </w:rPr>
            </w:pPr>
            <w:proofErr w:type="spellStart"/>
            <w:r>
              <w:rPr>
                <w:rFonts w:ascii="Arial" w:hAnsi="Arial" w:cs="Arial"/>
                <w:b/>
                <w:lang w:val="en-US"/>
              </w:rPr>
              <w:t>Organisation</w:t>
            </w:r>
            <w:proofErr w:type="spellEnd"/>
            <w:r>
              <w:rPr>
                <w:rFonts w:ascii="Arial" w:hAnsi="Arial" w:cs="Arial"/>
                <w:b/>
                <w:lang w:val="en-US"/>
              </w:rPr>
              <w:t xml:space="preserve"> (if applicable):</w:t>
            </w:r>
          </w:p>
          <w:p w14:paraId="1E77EAFC" w14:textId="77777777" w:rsidR="00DA7D7B" w:rsidRDefault="00DA7D7B">
            <w:pPr>
              <w:widowControl w:val="0"/>
              <w:autoSpaceDE w:val="0"/>
              <w:autoSpaceDN w:val="0"/>
              <w:adjustRightInd w:val="0"/>
              <w:rPr>
                <w:rFonts w:ascii="Arial" w:hAnsi="Arial" w:cs="Arial"/>
                <w:b/>
                <w:lang w:val="en-US"/>
              </w:rPr>
            </w:pPr>
          </w:p>
        </w:tc>
        <w:tc>
          <w:tcPr>
            <w:tcW w:w="5458" w:type="dxa"/>
            <w:tcBorders>
              <w:top w:val="single" w:sz="4" w:space="0" w:color="auto"/>
              <w:left w:val="single" w:sz="4" w:space="0" w:color="auto"/>
              <w:bottom w:val="single" w:sz="4" w:space="0" w:color="auto"/>
              <w:right w:val="single" w:sz="4" w:space="0" w:color="auto"/>
            </w:tcBorders>
          </w:tcPr>
          <w:p w14:paraId="797E7832" w14:textId="465C6602" w:rsidR="00DA7D7B" w:rsidRDefault="4F1615F7" w:rsidP="4F1615F7">
            <w:pPr>
              <w:widowControl w:val="0"/>
              <w:autoSpaceDE w:val="0"/>
              <w:autoSpaceDN w:val="0"/>
              <w:adjustRightInd w:val="0"/>
              <w:rPr>
                <w:rFonts w:ascii="Arial" w:hAnsi="Arial" w:cs="Arial"/>
                <w:i/>
                <w:iCs/>
                <w:color w:val="000000" w:themeColor="text1"/>
                <w:lang w:val="en-US"/>
              </w:rPr>
            </w:pPr>
            <w:r w:rsidRPr="4F1615F7">
              <w:rPr>
                <w:rFonts w:ascii="Arial" w:hAnsi="Arial" w:cs="Arial"/>
                <w:i/>
                <w:iCs/>
                <w:color w:val="000000" w:themeColor="text1"/>
                <w:lang w:val="en-US"/>
              </w:rPr>
              <w:t>Royal Pharmaceutical Society</w:t>
            </w:r>
          </w:p>
        </w:tc>
      </w:tr>
      <w:tr w:rsidR="00F673D7" w14:paraId="0C694F98" w14:textId="77777777" w:rsidTr="4F1615F7">
        <w:tc>
          <w:tcPr>
            <w:tcW w:w="3558" w:type="dxa"/>
            <w:tcBorders>
              <w:top w:val="single" w:sz="4" w:space="0" w:color="auto"/>
              <w:left w:val="single" w:sz="4" w:space="0" w:color="auto"/>
              <w:bottom w:val="single" w:sz="4" w:space="0" w:color="auto"/>
              <w:right w:val="single" w:sz="4" w:space="0" w:color="auto"/>
            </w:tcBorders>
          </w:tcPr>
          <w:p w14:paraId="052D40DF" w14:textId="1C4F1F47" w:rsidR="00F673D7" w:rsidRDefault="00F673D7">
            <w:pPr>
              <w:widowControl w:val="0"/>
              <w:autoSpaceDE w:val="0"/>
              <w:autoSpaceDN w:val="0"/>
              <w:adjustRightInd w:val="0"/>
              <w:rPr>
                <w:rFonts w:ascii="Arial" w:hAnsi="Arial" w:cs="Arial"/>
                <w:b/>
                <w:lang w:val="en-US"/>
              </w:rPr>
            </w:pPr>
            <w:r w:rsidRPr="00F673D7">
              <w:rPr>
                <w:rFonts w:ascii="Arial" w:hAnsi="Arial" w:cs="Arial"/>
                <w:b/>
                <w:lang w:val="en-US"/>
              </w:rPr>
              <w:t>Your name:</w:t>
            </w:r>
          </w:p>
        </w:tc>
        <w:tc>
          <w:tcPr>
            <w:tcW w:w="5458" w:type="dxa"/>
            <w:tcBorders>
              <w:top w:val="single" w:sz="4" w:space="0" w:color="auto"/>
              <w:left w:val="single" w:sz="4" w:space="0" w:color="auto"/>
              <w:bottom w:val="single" w:sz="4" w:space="0" w:color="auto"/>
              <w:right w:val="single" w:sz="4" w:space="0" w:color="auto"/>
            </w:tcBorders>
          </w:tcPr>
          <w:p w14:paraId="341E6083" w14:textId="37A689A9" w:rsidR="00F673D7" w:rsidRDefault="4F1615F7" w:rsidP="4F1615F7">
            <w:pPr>
              <w:widowControl w:val="0"/>
              <w:autoSpaceDE w:val="0"/>
              <w:autoSpaceDN w:val="0"/>
              <w:adjustRightInd w:val="0"/>
              <w:rPr>
                <w:rFonts w:ascii="Arial" w:hAnsi="Arial" w:cs="Arial"/>
                <w:i/>
                <w:iCs/>
                <w:lang w:val="en-US"/>
              </w:rPr>
            </w:pPr>
            <w:r w:rsidRPr="4F1615F7">
              <w:rPr>
                <w:rFonts w:ascii="Arial" w:hAnsi="Arial" w:cs="Arial"/>
                <w:i/>
                <w:iCs/>
                <w:lang w:val="en-US"/>
              </w:rPr>
              <w:t>Alwyn Fortune</w:t>
            </w:r>
          </w:p>
        </w:tc>
      </w:tr>
      <w:tr w:rsidR="00DA7D7B" w14:paraId="674DD7CA" w14:textId="77777777" w:rsidTr="4F1615F7">
        <w:tc>
          <w:tcPr>
            <w:tcW w:w="3558" w:type="dxa"/>
            <w:tcBorders>
              <w:top w:val="single" w:sz="4" w:space="0" w:color="auto"/>
              <w:left w:val="single" w:sz="4" w:space="0" w:color="auto"/>
              <w:bottom w:val="single" w:sz="4" w:space="0" w:color="auto"/>
              <w:right w:val="single" w:sz="4" w:space="0" w:color="auto"/>
            </w:tcBorders>
          </w:tcPr>
          <w:p w14:paraId="45EE73DD" w14:textId="77777777" w:rsidR="00DA7D7B" w:rsidRDefault="00DA7D7B">
            <w:pPr>
              <w:widowControl w:val="0"/>
              <w:autoSpaceDE w:val="0"/>
              <w:autoSpaceDN w:val="0"/>
              <w:adjustRightInd w:val="0"/>
              <w:rPr>
                <w:rFonts w:ascii="Arial" w:hAnsi="Arial" w:cs="Arial"/>
                <w:b/>
                <w:lang w:val="en-US"/>
              </w:rPr>
            </w:pPr>
            <w:r>
              <w:rPr>
                <w:rFonts w:ascii="Arial" w:hAnsi="Arial" w:cs="Arial"/>
                <w:b/>
                <w:lang w:val="en-US"/>
              </w:rPr>
              <w:t>Email:</w:t>
            </w:r>
          </w:p>
          <w:p w14:paraId="67DFB65B" w14:textId="77777777" w:rsidR="00DA7D7B" w:rsidRDefault="00DA7D7B">
            <w:pPr>
              <w:widowControl w:val="0"/>
              <w:autoSpaceDE w:val="0"/>
              <w:autoSpaceDN w:val="0"/>
              <w:adjustRightInd w:val="0"/>
              <w:rPr>
                <w:rFonts w:ascii="Arial" w:hAnsi="Arial" w:cs="Arial"/>
                <w:b/>
                <w:lang w:val="en-US"/>
              </w:rPr>
            </w:pPr>
          </w:p>
        </w:tc>
        <w:tc>
          <w:tcPr>
            <w:tcW w:w="5458" w:type="dxa"/>
            <w:tcBorders>
              <w:top w:val="single" w:sz="4" w:space="0" w:color="auto"/>
              <w:left w:val="single" w:sz="4" w:space="0" w:color="auto"/>
              <w:bottom w:val="single" w:sz="4" w:space="0" w:color="auto"/>
              <w:right w:val="single" w:sz="4" w:space="0" w:color="auto"/>
            </w:tcBorders>
          </w:tcPr>
          <w:p w14:paraId="0C63AF6E" w14:textId="0E379696" w:rsidR="00DA7D7B" w:rsidRDefault="4F1615F7" w:rsidP="4F1615F7">
            <w:pPr>
              <w:widowControl w:val="0"/>
              <w:autoSpaceDE w:val="0"/>
              <w:autoSpaceDN w:val="0"/>
              <w:adjustRightInd w:val="0"/>
              <w:rPr>
                <w:rFonts w:ascii="Arial" w:hAnsi="Arial" w:cs="Arial"/>
                <w:i/>
                <w:iCs/>
                <w:lang w:val="en-US"/>
              </w:rPr>
            </w:pPr>
            <w:r w:rsidRPr="4F1615F7">
              <w:rPr>
                <w:rFonts w:ascii="Arial" w:hAnsi="Arial" w:cs="Arial"/>
                <w:i/>
                <w:iCs/>
                <w:lang w:val="en-US"/>
              </w:rPr>
              <w:t>Alwyn.fortune@rpharms.com</w:t>
            </w:r>
          </w:p>
        </w:tc>
      </w:tr>
      <w:tr w:rsidR="00DA7D7B" w14:paraId="271AE04D" w14:textId="77777777" w:rsidTr="4F1615F7">
        <w:tc>
          <w:tcPr>
            <w:tcW w:w="3558" w:type="dxa"/>
            <w:tcBorders>
              <w:top w:val="single" w:sz="4" w:space="0" w:color="auto"/>
              <w:left w:val="single" w:sz="4" w:space="0" w:color="auto"/>
              <w:bottom w:val="single" w:sz="4" w:space="0" w:color="auto"/>
              <w:right w:val="single" w:sz="4" w:space="0" w:color="auto"/>
            </w:tcBorders>
          </w:tcPr>
          <w:p w14:paraId="305C4F81" w14:textId="77777777" w:rsidR="00DA7D7B" w:rsidRDefault="00DA7D7B">
            <w:pPr>
              <w:widowControl w:val="0"/>
              <w:autoSpaceDE w:val="0"/>
              <w:autoSpaceDN w:val="0"/>
              <w:adjustRightInd w:val="0"/>
              <w:rPr>
                <w:rFonts w:ascii="Arial" w:hAnsi="Arial" w:cs="Arial"/>
                <w:b/>
                <w:lang w:val="en-US"/>
              </w:rPr>
            </w:pPr>
            <w:r>
              <w:rPr>
                <w:rFonts w:ascii="Arial" w:hAnsi="Arial" w:cs="Arial"/>
                <w:b/>
                <w:lang w:val="en-US"/>
              </w:rPr>
              <w:t>Your address:</w:t>
            </w:r>
          </w:p>
          <w:p w14:paraId="6062C9A6" w14:textId="77777777" w:rsidR="00DA7D7B" w:rsidRDefault="00DA7D7B">
            <w:pPr>
              <w:widowControl w:val="0"/>
              <w:autoSpaceDE w:val="0"/>
              <w:autoSpaceDN w:val="0"/>
              <w:adjustRightInd w:val="0"/>
              <w:rPr>
                <w:rFonts w:ascii="Arial" w:hAnsi="Arial" w:cs="Arial"/>
                <w:b/>
                <w:lang w:val="en-US"/>
              </w:rPr>
            </w:pPr>
          </w:p>
        </w:tc>
        <w:tc>
          <w:tcPr>
            <w:tcW w:w="5458" w:type="dxa"/>
            <w:tcBorders>
              <w:top w:val="single" w:sz="4" w:space="0" w:color="auto"/>
              <w:left w:val="single" w:sz="4" w:space="0" w:color="auto"/>
              <w:bottom w:val="single" w:sz="4" w:space="0" w:color="auto"/>
              <w:right w:val="single" w:sz="4" w:space="0" w:color="auto"/>
            </w:tcBorders>
          </w:tcPr>
          <w:p w14:paraId="5F3425FE" w14:textId="7CF01184" w:rsidR="00DA7D7B" w:rsidRDefault="4F1615F7" w:rsidP="4F1615F7">
            <w:pPr>
              <w:widowControl w:val="0"/>
              <w:autoSpaceDE w:val="0"/>
              <w:autoSpaceDN w:val="0"/>
              <w:adjustRightInd w:val="0"/>
              <w:rPr>
                <w:rFonts w:ascii="Arial" w:eastAsia="Arial" w:hAnsi="Arial" w:cs="Arial"/>
                <w:i/>
                <w:iCs/>
                <w:color w:val="1C2244"/>
                <w:lang w:val="en-US"/>
              </w:rPr>
            </w:pPr>
            <w:r w:rsidRPr="4F1615F7">
              <w:rPr>
                <w:rFonts w:ascii="Arial" w:eastAsia="Arial" w:hAnsi="Arial" w:cs="Arial"/>
                <w:i/>
                <w:iCs/>
                <w:color w:val="1C2244"/>
                <w:lang w:val="en-US"/>
              </w:rPr>
              <w:t xml:space="preserve">Royal Pharmaceutical Society, Ash Tree Court, </w:t>
            </w:r>
            <w:proofErr w:type="spellStart"/>
            <w:r w:rsidRPr="4F1615F7">
              <w:rPr>
                <w:rFonts w:ascii="Arial" w:eastAsia="Arial" w:hAnsi="Arial" w:cs="Arial"/>
                <w:i/>
                <w:iCs/>
                <w:color w:val="1C2244"/>
                <w:lang w:val="en-US"/>
              </w:rPr>
              <w:t>Pontprennau</w:t>
            </w:r>
            <w:proofErr w:type="spellEnd"/>
            <w:r w:rsidRPr="4F1615F7">
              <w:rPr>
                <w:rFonts w:ascii="Arial" w:eastAsia="Arial" w:hAnsi="Arial" w:cs="Arial"/>
                <w:i/>
                <w:iCs/>
                <w:color w:val="1C2244"/>
                <w:lang w:val="en-US"/>
              </w:rPr>
              <w:t>, Cardiff CF23 8RW</w:t>
            </w:r>
          </w:p>
          <w:p w14:paraId="48DED193" w14:textId="250E8F37" w:rsidR="00DA7D7B" w:rsidRDefault="00DA7D7B" w:rsidP="4F1615F7">
            <w:pPr>
              <w:widowControl w:val="0"/>
              <w:autoSpaceDE w:val="0"/>
              <w:autoSpaceDN w:val="0"/>
              <w:adjustRightInd w:val="0"/>
              <w:rPr>
                <w:rFonts w:ascii="Arial" w:hAnsi="Arial" w:cs="Arial"/>
                <w:b/>
                <w:bCs/>
                <w:i/>
                <w:iCs/>
                <w:lang w:val="en-US"/>
              </w:rPr>
            </w:pPr>
          </w:p>
        </w:tc>
      </w:tr>
    </w:tbl>
    <w:p w14:paraId="4D1BB307" w14:textId="77777777" w:rsidR="00DA7D7B" w:rsidRDefault="00DA7D7B" w:rsidP="00DA7D7B">
      <w:pPr>
        <w:widowControl w:val="0"/>
        <w:autoSpaceDE w:val="0"/>
        <w:autoSpaceDN w:val="0"/>
        <w:adjustRightInd w:val="0"/>
        <w:rPr>
          <w:rFonts w:ascii="Arial" w:hAnsi="Arial" w:cs="Arial"/>
          <w:b/>
          <w:lang w:val="en-US"/>
        </w:rPr>
      </w:pPr>
    </w:p>
    <w:p w14:paraId="3AAFF134" w14:textId="77777777" w:rsidR="00DA7D7B" w:rsidRDefault="00DA7D7B" w:rsidP="00DA7D7B">
      <w:pPr>
        <w:widowControl w:val="0"/>
        <w:autoSpaceDE w:val="0"/>
        <w:autoSpaceDN w:val="0"/>
        <w:adjustRightInd w:val="0"/>
        <w:rPr>
          <w:rFonts w:ascii="Arial" w:hAnsi="Arial" w:cs="Arial"/>
          <w:b/>
          <w:bCs/>
          <w:lang w:val="en-US"/>
        </w:rPr>
      </w:pPr>
      <w:r>
        <w:rPr>
          <w:rFonts w:ascii="Arial" w:hAnsi="Arial" w:cs="Arial"/>
          <w:b/>
          <w:lang w:val="en-US"/>
        </w:rPr>
        <w:t>Responses to consultations are likely to be made public, on the internet or in a report.  If you would prefer your response to remain anonymous, please tick here:</w:t>
      </w:r>
    </w:p>
    <w:p w14:paraId="0AC533AE" w14:textId="4A5F4C48" w:rsidR="00DA7D7B" w:rsidRDefault="00DA7D7B" w:rsidP="00DA7D7B">
      <w:pPr>
        <w:widowControl w:val="0"/>
        <w:autoSpaceDE w:val="0"/>
        <w:autoSpaceDN w:val="0"/>
        <w:adjustRightInd w:val="0"/>
        <w:rPr>
          <w:rFonts w:ascii="Arial" w:hAnsi="Arial" w:cs="Arial"/>
          <w:b/>
          <w:bCs/>
          <w:lang w:val="en-US"/>
        </w:rPr>
      </w:pPr>
      <w:r>
        <w:rPr>
          <w:noProof/>
        </w:rPr>
        <mc:AlternateContent>
          <mc:Choice Requires="wps">
            <w:drawing>
              <wp:inline distT="0" distB="0" distL="0" distR="0" wp14:anchorId="359ABD27" wp14:editId="09DF0A9B">
                <wp:extent cx="422275" cy="273050"/>
                <wp:effectExtent l="0" t="0" r="15875" b="12700"/>
                <wp:docPr id="1" name="Text Box 1" descr="A tick box to record whether you want your response to remain anonymo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27305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BC18AA1" w14:textId="3722F326" w:rsidR="00DA7D7B" w:rsidRDefault="00C0163C" w:rsidP="00DA7D7B">
                            <w:r>
                              <w:sym w:font="Wingdings" w:char="F0FC"/>
                            </w:r>
                          </w:p>
                        </w:txbxContent>
                      </wps:txbx>
                      <wps:bodyPr rot="0" vert="horz" wrap="square" lIns="91440" tIns="45720" rIns="91440" bIns="45720" anchor="t" anchorCtr="0" upright="1">
                        <a:noAutofit/>
                      </wps:bodyPr>
                    </wps:wsp>
                  </a:graphicData>
                </a:graphic>
              </wp:inline>
            </w:drawing>
          </mc:Choice>
          <mc:Fallback>
            <w:pict>
              <v:shapetype w14:anchorId="359ABD27" id="_x0000_t202" coordsize="21600,21600" o:spt="202" path="m,l,21600r21600,l21600,xe">
                <v:stroke joinstyle="miter"/>
                <v:path gradientshapeok="t" o:connecttype="rect"/>
              </v:shapetype>
              <v:shape id="Text Box 1" o:spid="_x0000_s1026" type="#_x0000_t202" alt="A tick box to record whether you want your response to remain anonymous." style="width:33.25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" filled="f" strokecolor="black [3213]" strokeweight="1.5pt">
                <v:textbox>
                  <w:txbxContent>
                    <w:p w14:paraId="0BC18AA1" w14:textId="3722F326" w:rsidR="00DA7D7B" w:rsidRDefault="00C0163C" w:rsidP="00DA7D7B">
                      <w:r>
                        <w:sym w:font="Wingdings" w:char="F0FC"/>
                      </w:r>
                    </w:p>
                  </w:txbxContent>
                </v:textbox>
                <w10:anchorlock/>
              </v:shape>
            </w:pict>
          </mc:Fallback>
        </mc:AlternateContent>
      </w:r>
    </w:p>
    <w:p w14:paraId="4A5C613E" w14:textId="77777777" w:rsidR="00DA7D7B" w:rsidRDefault="00DA7D7B" w:rsidP="00DA7D7B">
      <w:pPr>
        <w:widowControl w:val="0"/>
        <w:autoSpaceDE w:val="0"/>
        <w:autoSpaceDN w:val="0"/>
        <w:adjustRightInd w:val="0"/>
        <w:rPr>
          <w:rFonts w:ascii="Arial" w:hAnsi="Arial" w:cs="Arial"/>
          <w:bCs/>
          <w:lang w:val="en-US"/>
        </w:rPr>
      </w:pPr>
    </w:p>
    <w:p w14:paraId="550B68DB" w14:textId="7D63657D" w:rsidR="00DA7D7B" w:rsidRDefault="00DA7D7B" w:rsidP="00DA7D7B">
      <w:pPr>
        <w:widowControl w:val="0"/>
        <w:autoSpaceDE w:val="0"/>
        <w:autoSpaceDN w:val="0"/>
        <w:adjustRightInd w:val="0"/>
        <w:rPr>
          <w:rFonts w:ascii="Arial" w:hAnsi="Arial" w:cs="Arial"/>
          <w:bCs/>
          <w:lang w:val="en-US"/>
        </w:rPr>
      </w:pPr>
      <w:r>
        <w:rPr>
          <w:rFonts w:ascii="Arial" w:hAnsi="Arial" w:cs="Arial"/>
          <w:bCs/>
          <w:lang w:val="en-US"/>
        </w:rPr>
        <w:t>Please return this form to reach the Welsh Government no later than</w:t>
      </w:r>
      <w:r w:rsidRPr="000A039C">
        <w:rPr>
          <w:rFonts w:ascii="Arial" w:hAnsi="Arial" w:cs="Arial"/>
          <w:b/>
          <w:lang w:val="en-US"/>
        </w:rPr>
        <w:t xml:space="preserve"> </w:t>
      </w:r>
      <w:r w:rsidR="00900FF4">
        <w:rPr>
          <w:rFonts w:ascii="Arial" w:hAnsi="Arial" w:cs="Arial"/>
          <w:b/>
          <w:lang w:val="en-US"/>
        </w:rPr>
        <w:t>8 April</w:t>
      </w:r>
      <w:r w:rsidR="00E717CE">
        <w:rPr>
          <w:rFonts w:ascii="Arial" w:hAnsi="Arial" w:cs="Arial"/>
          <w:b/>
          <w:lang w:val="en-US"/>
        </w:rPr>
        <w:t xml:space="preserve"> </w:t>
      </w:r>
      <w:r w:rsidRPr="00E717CE">
        <w:rPr>
          <w:rFonts w:ascii="Arial" w:hAnsi="Arial" w:cs="Arial"/>
          <w:b/>
          <w:lang w:val="en-US"/>
        </w:rPr>
        <w:t>202</w:t>
      </w:r>
      <w:r w:rsidR="00F673D7" w:rsidRPr="00E717CE">
        <w:rPr>
          <w:rFonts w:ascii="Arial" w:hAnsi="Arial" w:cs="Arial"/>
          <w:b/>
          <w:lang w:val="en-US"/>
        </w:rPr>
        <w:t>4</w:t>
      </w:r>
      <w:r w:rsidRPr="00E717CE">
        <w:rPr>
          <w:rFonts w:ascii="Arial" w:hAnsi="Arial" w:cs="Arial"/>
          <w:bCs/>
          <w:lang w:val="en-US"/>
        </w:rPr>
        <w:t>.</w:t>
      </w:r>
      <w:r>
        <w:rPr>
          <w:rFonts w:ascii="Arial" w:hAnsi="Arial" w:cs="Arial"/>
          <w:bCs/>
          <w:lang w:val="en-US"/>
        </w:rPr>
        <w:t xml:space="preserve">  The email address for responses or queries is:</w:t>
      </w:r>
    </w:p>
    <w:p w14:paraId="31C27187" w14:textId="77777777" w:rsidR="00DA7D7B" w:rsidRDefault="00DA7D7B" w:rsidP="00DA7D7B">
      <w:pPr>
        <w:widowControl w:val="0"/>
        <w:autoSpaceDE w:val="0"/>
        <w:autoSpaceDN w:val="0"/>
        <w:adjustRightInd w:val="0"/>
        <w:rPr>
          <w:rFonts w:ascii="Arial" w:hAnsi="Arial" w:cs="Arial"/>
          <w:b/>
          <w:bCs/>
          <w:lang w:val="en-US"/>
        </w:rPr>
      </w:pPr>
    </w:p>
    <w:p w14:paraId="0B8A04F7" w14:textId="77777777" w:rsidR="00DA7D7B" w:rsidRDefault="00000000" w:rsidP="00DA7D7B">
      <w:pPr>
        <w:widowControl w:val="0"/>
        <w:autoSpaceDE w:val="0"/>
        <w:autoSpaceDN w:val="0"/>
        <w:adjustRightInd w:val="0"/>
        <w:rPr>
          <w:rFonts w:ascii="Arial" w:hAnsi="Arial" w:cs="Arial"/>
          <w:b/>
          <w:bCs/>
          <w:lang w:val="en-US"/>
        </w:rPr>
      </w:pPr>
      <w:hyperlink r:id="rId6" w:history="1">
        <w:r w:rsidR="00DA7D7B">
          <w:rPr>
            <w:rStyle w:val="Hyperlink"/>
            <w:b/>
            <w:bCs/>
            <w:lang w:val="en-US"/>
          </w:rPr>
          <w:t>SpecialProceduresMailbox@gov.wales</w:t>
        </w:r>
      </w:hyperlink>
    </w:p>
    <w:p w14:paraId="48ED1EB1" w14:textId="77777777" w:rsidR="00DA7D7B" w:rsidRDefault="00DA7D7B" w:rsidP="00DA7D7B">
      <w:pPr>
        <w:widowControl w:val="0"/>
        <w:autoSpaceDE w:val="0"/>
        <w:autoSpaceDN w:val="0"/>
        <w:adjustRightInd w:val="0"/>
        <w:rPr>
          <w:rFonts w:ascii="Arial" w:hAnsi="Arial" w:cs="Arial"/>
          <w:b/>
          <w:bCs/>
          <w:lang w:val="en-US"/>
        </w:rPr>
      </w:pPr>
    </w:p>
    <w:p w14:paraId="4BBF5786" w14:textId="77777777" w:rsidR="00DA7D7B" w:rsidRDefault="00DA7D7B" w:rsidP="00DA7D7B">
      <w:pPr>
        <w:widowControl w:val="0"/>
        <w:autoSpaceDE w:val="0"/>
        <w:autoSpaceDN w:val="0"/>
        <w:adjustRightInd w:val="0"/>
        <w:rPr>
          <w:rFonts w:ascii="Arial" w:hAnsi="Arial" w:cs="Arial"/>
          <w:bCs/>
          <w:lang w:val="en-US"/>
        </w:rPr>
      </w:pPr>
      <w:r>
        <w:rPr>
          <w:rFonts w:ascii="Arial" w:hAnsi="Arial" w:cs="Arial"/>
          <w:bCs/>
          <w:lang w:val="en-US"/>
        </w:rPr>
        <w:t xml:space="preserve">This form can be </w:t>
      </w:r>
      <w:proofErr w:type="gramStart"/>
      <w:r>
        <w:rPr>
          <w:rFonts w:ascii="Arial" w:hAnsi="Arial" w:cs="Arial"/>
          <w:bCs/>
          <w:lang w:val="en-US"/>
        </w:rPr>
        <w:t>downloaded</w:t>
      </w:r>
      <w:proofErr w:type="gramEnd"/>
      <w:r>
        <w:rPr>
          <w:rFonts w:ascii="Arial" w:hAnsi="Arial" w:cs="Arial"/>
          <w:bCs/>
          <w:lang w:val="en-US"/>
        </w:rPr>
        <w:t xml:space="preserve"> or the online response questionnaire accessed from the Welsh Government website here:</w:t>
      </w:r>
    </w:p>
    <w:p w14:paraId="068D86C0" w14:textId="77777777" w:rsidR="00DA7D7B" w:rsidRDefault="00DA7D7B" w:rsidP="00DA7D7B">
      <w:pPr>
        <w:widowControl w:val="0"/>
        <w:autoSpaceDE w:val="0"/>
        <w:autoSpaceDN w:val="0"/>
        <w:adjustRightInd w:val="0"/>
        <w:rPr>
          <w:rFonts w:ascii="Arial" w:hAnsi="Arial" w:cs="Arial"/>
          <w:bCs/>
          <w:lang w:val="en-US"/>
        </w:rPr>
      </w:pPr>
    </w:p>
    <w:p w14:paraId="7E7729C5" w14:textId="77777777" w:rsidR="00DA7D7B" w:rsidRDefault="00000000" w:rsidP="00DA7D7B">
      <w:pPr>
        <w:rPr>
          <w:rFonts w:ascii="Arial" w:hAnsi="Arial" w:cs="Arial"/>
        </w:rPr>
      </w:pPr>
      <w:hyperlink r:id="rId7" w:history="1">
        <w:r w:rsidR="00DA7D7B">
          <w:rPr>
            <w:rStyle w:val="Hyperlink"/>
          </w:rPr>
          <w:t>https://www.gov.wales/mandatory-licensing-special-procedures-wales</w:t>
        </w:r>
      </w:hyperlink>
    </w:p>
    <w:p w14:paraId="3C8A6958" w14:textId="77777777" w:rsidR="00DA7D7B" w:rsidRDefault="00DA7D7B" w:rsidP="00DA7D7B">
      <w:pPr>
        <w:widowControl w:val="0"/>
        <w:autoSpaceDE w:val="0"/>
        <w:autoSpaceDN w:val="0"/>
        <w:adjustRightInd w:val="0"/>
        <w:rPr>
          <w:rFonts w:ascii="Arial" w:hAnsi="Arial" w:cs="Arial"/>
          <w:bCs/>
          <w:lang w:val="en-US"/>
        </w:rPr>
      </w:pPr>
    </w:p>
    <w:p w14:paraId="24F83BB3" w14:textId="77777777" w:rsidR="00DA7D7B" w:rsidRDefault="00DA7D7B" w:rsidP="00DA7D7B">
      <w:pPr>
        <w:widowControl w:val="0"/>
        <w:autoSpaceDE w:val="0"/>
        <w:autoSpaceDN w:val="0"/>
        <w:adjustRightInd w:val="0"/>
        <w:rPr>
          <w:rFonts w:ascii="Arial" w:hAnsi="Arial" w:cs="Arial"/>
          <w:b/>
          <w:bCs/>
          <w:lang w:val="en-US"/>
        </w:rPr>
      </w:pPr>
    </w:p>
    <w:p w14:paraId="2F3CE650" w14:textId="77777777" w:rsidR="00F673D7" w:rsidRDefault="00DA7D7B" w:rsidP="00DA7D7B">
      <w:pPr>
        <w:rPr>
          <w:rFonts w:ascii="Arial" w:hAnsi="Arial" w:cs="Arial"/>
          <w:b/>
          <w:bCs/>
          <w:lang w:val="en-US"/>
        </w:rPr>
      </w:pPr>
      <w:r>
        <w:rPr>
          <w:rFonts w:ascii="Arial" w:hAnsi="Arial" w:cs="Arial"/>
          <w:b/>
          <w:bCs/>
          <w:lang w:val="en-US"/>
        </w:rPr>
        <w:t>We welcome responses in Welsh or English.</w:t>
      </w:r>
    </w:p>
    <w:p w14:paraId="469E05DC" w14:textId="77777777" w:rsidR="00F673D7" w:rsidRDefault="00F673D7" w:rsidP="00DA7D7B">
      <w:pPr>
        <w:rPr>
          <w:rFonts w:ascii="Arial" w:hAnsi="Arial" w:cs="Arial"/>
          <w:b/>
          <w:bCs/>
          <w:lang w:val="en-US"/>
        </w:rPr>
      </w:pPr>
    </w:p>
    <w:p w14:paraId="3753B438" w14:textId="77777777" w:rsidR="00F673D7" w:rsidRPr="00970C28" w:rsidRDefault="00DA7D7B" w:rsidP="00F673D7">
      <w:pPr>
        <w:rPr>
          <w:rFonts w:ascii="Arial" w:eastAsia="Calibri" w:hAnsi="Arial" w:cs="Arial"/>
        </w:rPr>
      </w:pPr>
      <w:r>
        <w:rPr>
          <w:rFonts w:ascii="Arial" w:hAnsi="Arial" w:cs="Arial"/>
          <w:b/>
          <w:bCs/>
          <w:lang w:val="en-US"/>
        </w:rPr>
        <w:br w:type="page"/>
      </w:r>
      <w:r w:rsidR="00F673D7" w:rsidRPr="00970C28">
        <w:rPr>
          <w:rFonts w:ascii="Arial" w:eastAsia="Calibri" w:hAnsi="Arial" w:cs="Arial"/>
          <w:b/>
          <w:bCs/>
        </w:rPr>
        <w:lastRenderedPageBreak/>
        <w:t>Please note:</w:t>
      </w:r>
      <w:r w:rsidR="00F673D7" w:rsidRPr="00970C28">
        <w:rPr>
          <w:rFonts w:ascii="Arial" w:eastAsia="Calibri" w:hAnsi="Arial" w:cs="Arial"/>
        </w:rPr>
        <w:t xml:space="preserve"> this mandatory licensing scheme will be introduced on the terms set out in this document and the Regulations.   We cannot therefore revisit the subject of the scheme itself or the proposals put forward in the first consultation document.</w:t>
      </w:r>
    </w:p>
    <w:p w14:paraId="6216F6A0" w14:textId="2135A662" w:rsidR="00DA7D7B" w:rsidRDefault="00DA7D7B" w:rsidP="00DA7D7B">
      <w:pPr>
        <w:rPr>
          <w:rFonts w:ascii="Arial" w:hAnsi="Arial" w:cs="Arial"/>
          <w:b/>
          <w:bCs/>
          <w:lang w:val="en-US"/>
        </w:rPr>
      </w:pPr>
    </w:p>
    <w:tbl>
      <w:tblPr>
        <w:tblStyle w:val="TableGrid"/>
        <w:tblW w:w="0" w:type="auto"/>
        <w:tblInd w:w="0" w:type="dxa"/>
        <w:tblLook w:val="04A0" w:firstRow="1" w:lastRow="0" w:firstColumn="1" w:lastColumn="0" w:noHBand="0" w:noVBand="1"/>
        <w:tblCaption w:val="consultation questions"/>
        <w:tblDescription w:val="This table contains the questions that we would like to receive responses on.  "/>
      </w:tblPr>
      <w:tblGrid>
        <w:gridCol w:w="693"/>
        <w:gridCol w:w="8323"/>
      </w:tblGrid>
      <w:tr w:rsidR="00DA7D7B" w14:paraId="5DE6429F" w14:textId="77777777" w:rsidTr="4F1615F7">
        <w:tc>
          <w:tcPr>
            <w:tcW w:w="693" w:type="dxa"/>
            <w:tcBorders>
              <w:top w:val="single" w:sz="4" w:space="0" w:color="auto"/>
              <w:left w:val="single" w:sz="4" w:space="0" w:color="auto"/>
              <w:bottom w:val="single" w:sz="4" w:space="0" w:color="auto"/>
              <w:right w:val="single" w:sz="4" w:space="0" w:color="auto"/>
            </w:tcBorders>
          </w:tcPr>
          <w:p w14:paraId="26004599" w14:textId="77777777" w:rsidR="00DA7D7B" w:rsidRDefault="00DA7D7B">
            <w:pPr>
              <w:widowControl w:val="0"/>
              <w:autoSpaceDE w:val="0"/>
              <w:autoSpaceDN w:val="0"/>
              <w:adjustRightInd w:val="0"/>
              <w:rPr>
                <w:rFonts w:ascii="Arial" w:hAnsi="Arial" w:cs="Arial"/>
                <w:b/>
                <w:bCs/>
                <w:lang w:val="en-US"/>
              </w:rPr>
            </w:pPr>
          </w:p>
        </w:tc>
        <w:tc>
          <w:tcPr>
            <w:tcW w:w="8323" w:type="dxa"/>
            <w:tcBorders>
              <w:top w:val="single" w:sz="4" w:space="0" w:color="auto"/>
              <w:left w:val="single" w:sz="4" w:space="0" w:color="auto"/>
              <w:bottom w:val="single" w:sz="4" w:space="0" w:color="auto"/>
              <w:right w:val="single" w:sz="4" w:space="0" w:color="auto"/>
            </w:tcBorders>
          </w:tcPr>
          <w:p w14:paraId="737AC084" w14:textId="77777777" w:rsidR="00DA7D7B" w:rsidRDefault="00DA7D7B">
            <w:pPr>
              <w:rPr>
                <w:rFonts w:ascii="Arial" w:hAnsi="Arial" w:cs="Arial"/>
                <w:b/>
                <w:bCs/>
              </w:rPr>
            </w:pPr>
            <w:r>
              <w:rPr>
                <w:rFonts w:ascii="Arial" w:hAnsi="Arial" w:cs="Arial"/>
                <w:b/>
                <w:bCs/>
              </w:rPr>
              <w:t>Please give reasons for your answers when responding.</w:t>
            </w:r>
          </w:p>
          <w:p w14:paraId="47388229" w14:textId="77777777" w:rsidR="00DA7D7B" w:rsidRDefault="00DA7D7B">
            <w:pPr>
              <w:rPr>
                <w:rFonts w:ascii="Arial" w:hAnsi="Arial" w:cs="Arial"/>
                <w:b/>
                <w:bCs/>
              </w:rPr>
            </w:pPr>
          </w:p>
        </w:tc>
      </w:tr>
      <w:tr w:rsidR="00F673D7" w14:paraId="006E415B" w14:textId="77777777" w:rsidTr="4F1615F7">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4A7E8" w14:textId="7E1E9BBD" w:rsidR="00F673D7" w:rsidRPr="00F673D7" w:rsidRDefault="00F673D7" w:rsidP="00F673D7">
            <w:pPr>
              <w:outlineLvl w:val="1"/>
              <w:rPr>
                <w:rFonts w:ascii="Arial" w:eastAsia="Times New Roman" w:hAnsi="Arial" w:cs="Arial"/>
                <w:b/>
                <w:iCs/>
              </w:rPr>
            </w:pPr>
            <w:r>
              <w:rPr>
                <w:rFonts w:ascii="Arial" w:eastAsia="Times New Roman" w:hAnsi="Arial" w:cs="Arial"/>
                <w:b/>
                <w:iCs/>
              </w:rPr>
              <w:t xml:space="preserve">1 - </w:t>
            </w:r>
            <w:r w:rsidRPr="00F673D7">
              <w:rPr>
                <w:rFonts w:ascii="Arial" w:eastAsia="Times New Roman" w:hAnsi="Arial" w:cs="Arial"/>
                <w:b/>
                <w:iCs/>
              </w:rPr>
              <w:t>The Special Procedure Licences (Wales) Regulations 202X</w:t>
            </w:r>
          </w:p>
          <w:p w14:paraId="09EDBCBC" w14:textId="77777777" w:rsidR="00F673D7" w:rsidRDefault="00F673D7">
            <w:pPr>
              <w:rPr>
                <w:rFonts w:ascii="Arial" w:hAnsi="Arial" w:cs="Arial"/>
                <w:b/>
                <w:bCs/>
              </w:rPr>
            </w:pPr>
          </w:p>
        </w:tc>
      </w:tr>
      <w:tr w:rsidR="00DA7D7B" w14:paraId="4E4C9209"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6596C4E5" w14:textId="4BC064B3" w:rsidR="00DA7D7B" w:rsidRPr="00F673D7" w:rsidRDefault="00F673D7" w:rsidP="00F673D7">
            <w:pPr>
              <w:widowControl w:val="0"/>
              <w:autoSpaceDE w:val="0"/>
              <w:autoSpaceDN w:val="0"/>
              <w:adjustRightInd w:val="0"/>
              <w:rPr>
                <w:rFonts w:ascii="Arial" w:hAnsi="Arial" w:cs="Arial"/>
                <w:b/>
                <w:bCs/>
                <w:lang w:val="en-US"/>
              </w:rPr>
            </w:pPr>
            <w:r>
              <w:rPr>
                <w:rFonts w:ascii="Arial" w:hAnsi="Arial" w:cs="Arial"/>
                <w:b/>
                <w:bCs/>
                <w:lang w:val="en-US"/>
              </w:rPr>
              <w:t>1</w:t>
            </w:r>
            <w:r w:rsidRPr="00F673D7">
              <w:rPr>
                <w:rFonts w:ascii="Arial" w:hAnsi="Arial" w:cs="Arial"/>
                <w:b/>
                <w:bCs/>
                <w:lang w:val="en-US"/>
              </w:rPr>
              <w:t>a</w:t>
            </w:r>
          </w:p>
        </w:tc>
        <w:tc>
          <w:tcPr>
            <w:tcW w:w="8323" w:type="dxa"/>
            <w:tcBorders>
              <w:top w:val="single" w:sz="4" w:space="0" w:color="auto"/>
              <w:left w:val="single" w:sz="4" w:space="0" w:color="auto"/>
              <w:bottom w:val="single" w:sz="4" w:space="0" w:color="auto"/>
              <w:right w:val="single" w:sz="4" w:space="0" w:color="auto"/>
            </w:tcBorders>
            <w:hideMark/>
          </w:tcPr>
          <w:p w14:paraId="640C7E0D" w14:textId="1AC4D177" w:rsidR="00DA7D7B" w:rsidRPr="00F673D7" w:rsidRDefault="00F673D7">
            <w:pPr>
              <w:rPr>
                <w:rFonts w:ascii="Arial" w:hAnsi="Arial" w:cs="Arial"/>
                <w:b/>
                <w:bCs/>
                <w:lang w:val="en-US"/>
              </w:rPr>
            </w:pPr>
            <w:r w:rsidRPr="00970C28">
              <w:rPr>
                <w:rFonts w:ascii="Arial" w:eastAsia="Calibri" w:hAnsi="Arial" w:cs="Arial"/>
                <w:b/>
                <w:bCs/>
              </w:rPr>
              <w:t>Do you think these draft Regulations adequately set out how individuals are to be licensed?</w:t>
            </w:r>
          </w:p>
        </w:tc>
      </w:tr>
      <w:tr w:rsidR="00DA7D7B" w14:paraId="25C666FF" w14:textId="77777777" w:rsidTr="4F1615F7">
        <w:tc>
          <w:tcPr>
            <w:tcW w:w="693" w:type="dxa"/>
            <w:tcBorders>
              <w:top w:val="single" w:sz="4" w:space="0" w:color="auto"/>
              <w:left w:val="single" w:sz="4" w:space="0" w:color="auto"/>
              <w:bottom w:val="single" w:sz="4" w:space="0" w:color="auto"/>
              <w:right w:val="single" w:sz="4" w:space="0" w:color="auto"/>
            </w:tcBorders>
          </w:tcPr>
          <w:p w14:paraId="6A8B50E3" w14:textId="77777777" w:rsidR="00DA7D7B" w:rsidRDefault="00DA7D7B">
            <w:pPr>
              <w:widowControl w:val="0"/>
              <w:autoSpaceDE w:val="0"/>
              <w:autoSpaceDN w:val="0"/>
              <w:adjustRightInd w:val="0"/>
              <w:rPr>
                <w:rFonts w:ascii="Arial" w:hAnsi="Arial" w:cs="Arial"/>
                <w:b/>
                <w:bCs/>
                <w:lang w:val="en-US"/>
              </w:rPr>
            </w:pPr>
          </w:p>
        </w:tc>
        <w:tc>
          <w:tcPr>
            <w:tcW w:w="8323" w:type="dxa"/>
            <w:tcBorders>
              <w:top w:val="single" w:sz="4" w:space="0" w:color="auto"/>
              <w:left w:val="single" w:sz="4" w:space="0" w:color="auto"/>
              <w:bottom w:val="single" w:sz="4" w:space="0" w:color="auto"/>
              <w:right w:val="single" w:sz="4" w:space="0" w:color="auto"/>
            </w:tcBorders>
          </w:tcPr>
          <w:p w14:paraId="7DAB0AB3" w14:textId="01169100" w:rsidR="00DA7D7B" w:rsidRPr="00F673D7" w:rsidRDefault="4F1615F7">
            <w:pPr>
              <w:widowControl w:val="0"/>
              <w:autoSpaceDE w:val="0"/>
              <w:autoSpaceDN w:val="0"/>
              <w:adjustRightInd w:val="0"/>
              <w:rPr>
                <w:rFonts w:ascii="Arial" w:hAnsi="Arial" w:cs="Arial"/>
                <w:lang w:val="en-US"/>
              </w:rPr>
            </w:pPr>
            <w:r w:rsidRPr="4F1615F7">
              <w:rPr>
                <w:rFonts w:ascii="Arial" w:hAnsi="Arial" w:cs="Arial"/>
                <w:lang w:val="en-US"/>
              </w:rPr>
              <w:t xml:space="preserve">Answer: </w:t>
            </w:r>
            <w:r w:rsidRPr="4F1615F7">
              <w:rPr>
                <w:rFonts w:ascii="Arial" w:hAnsi="Arial" w:cs="Arial"/>
                <w:i/>
                <w:iCs/>
                <w:color w:val="4472C4" w:themeColor="accent1"/>
                <w:lang w:val="en-US"/>
              </w:rPr>
              <w:t>Yes</w:t>
            </w:r>
          </w:p>
        </w:tc>
      </w:tr>
      <w:tr w:rsidR="00DA7D7B" w14:paraId="355138F6"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476A02C1" w14:textId="79708B11" w:rsidR="00DA7D7B" w:rsidRDefault="00F673D7">
            <w:pPr>
              <w:widowControl w:val="0"/>
              <w:autoSpaceDE w:val="0"/>
              <w:autoSpaceDN w:val="0"/>
              <w:adjustRightInd w:val="0"/>
              <w:rPr>
                <w:rFonts w:ascii="Arial" w:hAnsi="Arial" w:cs="Arial"/>
                <w:b/>
                <w:bCs/>
                <w:lang w:val="en-US"/>
              </w:rPr>
            </w:pPr>
            <w:r>
              <w:rPr>
                <w:rFonts w:ascii="Arial" w:hAnsi="Arial" w:cs="Arial"/>
                <w:b/>
                <w:bCs/>
                <w:lang w:val="en-US"/>
              </w:rPr>
              <w:t>1b</w:t>
            </w:r>
          </w:p>
        </w:tc>
        <w:tc>
          <w:tcPr>
            <w:tcW w:w="8323" w:type="dxa"/>
            <w:tcBorders>
              <w:top w:val="single" w:sz="4" w:space="0" w:color="auto"/>
              <w:left w:val="single" w:sz="4" w:space="0" w:color="auto"/>
              <w:bottom w:val="single" w:sz="4" w:space="0" w:color="auto"/>
              <w:right w:val="single" w:sz="4" w:space="0" w:color="auto"/>
            </w:tcBorders>
          </w:tcPr>
          <w:p w14:paraId="7DE7811D" w14:textId="4A423786" w:rsidR="00DA7D7B" w:rsidRPr="00F673D7" w:rsidRDefault="00F673D7" w:rsidP="00F673D7">
            <w:pPr>
              <w:shd w:val="clear" w:color="auto" w:fill="FFFFFF"/>
              <w:spacing w:after="300"/>
              <w:rPr>
                <w:rFonts w:ascii="Arial" w:eastAsia="Calibri" w:hAnsi="Arial" w:cs="Arial"/>
                <w:b/>
                <w:bCs/>
              </w:rPr>
            </w:pPr>
            <w:r w:rsidRPr="00F673D7">
              <w:rPr>
                <w:rFonts w:ascii="Arial" w:eastAsia="Calibri" w:hAnsi="Arial" w:cs="Arial"/>
                <w:b/>
                <w:bCs/>
              </w:rPr>
              <w:t>Is there anything unclear, missing that should be included, or included that should not be</w:t>
            </w:r>
            <w:r>
              <w:rPr>
                <w:rFonts w:ascii="Arial" w:eastAsia="Calibri" w:hAnsi="Arial" w:cs="Arial"/>
                <w:b/>
                <w:bCs/>
              </w:rPr>
              <w:t>?</w:t>
            </w:r>
          </w:p>
        </w:tc>
      </w:tr>
      <w:tr w:rsidR="00DA7D7B" w14:paraId="63E43CCA" w14:textId="77777777" w:rsidTr="4F1615F7">
        <w:tc>
          <w:tcPr>
            <w:tcW w:w="693" w:type="dxa"/>
            <w:tcBorders>
              <w:top w:val="single" w:sz="4" w:space="0" w:color="auto"/>
              <w:left w:val="single" w:sz="4" w:space="0" w:color="auto"/>
              <w:bottom w:val="single" w:sz="4" w:space="0" w:color="auto"/>
              <w:right w:val="single" w:sz="4" w:space="0" w:color="auto"/>
            </w:tcBorders>
          </w:tcPr>
          <w:p w14:paraId="0802FFED" w14:textId="77777777" w:rsidR="00DA7D7B" w:rsidRDefault="00DA7D7B">
            <w:pPr>
              <w:widowControl w:val="0"/>
              <w:autoSpaceDE w:val="0"/>
              <w:autoSpaceDN w:val="0"/>
              <w:adjustRightInd w:val="0"/>
              <w:rPr>
                <w:rFonts w:ascii="Arial" w:hAnsi="Arial" w:cs="Arial"/>
                <w:b/>
                <w:bCs/>
                <w:lang w:val="en-US"/>
              </w:rPr>
            </w:pPr>
          </w:p>
        </w:tc>
        <w:tc>
          <w:tcPr>
            <w:tcW w:w="8323" w:type="dxa"/>
            <w:tcBorders>
              <w:top w:val="single" w:sz="4" w:space="0" w:color="auto"/>
              <w:left w:val="single" w:sz="4" w:space="0" w:color="auto"/>
              <w:bottom w:val="single" w:sz="4" w:space="0" w:color="auto"/>
              <w:right w:val="single" w:sz="4" w:space="0" w:color="auto"/>
            </w:tcBorders>
          </w:tcPr>
          <w:p w14:paraId="7620D04E" w14:textId="035DE225" w:rsidR="00DA7D7B" w:rsidRPr="00F673D7" w:rsidRDefault="4F1615F7">
            <w:pPr>
              <w:widowControl w:val="0"/>
              <w:autoSpaceDE w:val="0"/>
              <w:autoSpaceDN w:val="0"/>
              <w:adjustRightInd w:val="0"/>
              <w:rPr>
                <w:rFonts w:ascii="Arial" w:hAnsi="Arial" w:cs="Arial"/>
                <w:lang w:val="en-US"/>
              </w:rPr>
            </w:pPr>
            <w:r w:rsidRPr="4F1615F7">
              <w:rPr>
                <w:rFonts w:ascii="Arial" w:hAnsi="Arial" w:cs="Arial"/>
                <w:lang w:val="en-US"/>
              </w:rPr>
              <w:t>Answer</w:t>
            </w:r>
            <w:r w:rsidRPr="4F1615F7">
              <w:rPr>
                <w:rFonts w:ascii="Arial" w:hAnsi="Arial" w:cs="Arial"/>
                <w:color w:val="FF0000"/>
                <w:lang w:val="en-US"/>
              </w:rPr>
              <w:t xml:space="preserve">: </w:t>
            </w:r>
            <w:r w:rsidRPr="4F1615F7">
              <w:rPr>
                <w:rFonts w:ascii="Arial" w:hAnsi="Arial" w:cs="Arial"/>
                <w:i/>
                <w:iCs/>
                <w:color w:val="4472C4" w:themeColor="accent1"/>
                <w:lang w:val="en-US"/>
              </w:rPr>
              <w:t>No</w:t>
            </w:r>
          </w:p>
        </w:tc>
      </w:tr>
      <w:tr w:rsidR="00F673D7" w14:paraId="78CDA28C" w14:textId="77777777" w:rsidTr="4F1615F7">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ADB351" w14:textId="1D780474" w:rsidR="00F673D7" w:rsidRDefault="00F673D7" w:rsidP="00F673D7">
            <w:pPr>
              <w:outlineLvl w:val="1"/>
              <w:rPr>
                <w:rFonts w:ascii="Arial" w:eastAsia="Times New Roman" w:hAnsi="Arial" w:cs="Arial"/>
                <w:b/>
              </w:rPr>
            </w:pPr>
            <w:r>
              <w:rPr>
                <w:rFonts w:ascii="Arial" w:eastAsia="Times New Roman" w:hAnsi="Arial" w:cs="Arial"/>
                <w:b/>
              </w:rPr>
              <w:t xml:space="preserve">2 - </w:t>
            </w:r>
            <w:r w:rsidRPr="00F673D7">
              <w:rPr>
                <w:rFonts w:ascii="Arial" w:eastAsia="Times New Roman" w:hAnsi="Arial" w:cs="Arial"/>
                <w:b/>
              </w:rPr>
              <w:t>The Special Procedures Approved Premises and Vehicles (Wales) Regulations 202X</w:t>
            </w:r>
          </w:p>
          <w:p w14:paraId="2487622A" w14:textId="7A86159B" w:rsidR="00F673D7" w:rsidRPr="00F673D7" w:rsidRDefault="00F673D7" w:rsidP="00F673D7">
            <w:pPr>
              <w:outlineLvl w:val="1"/>
              <w:rPr>
                <w:rFonts w:ascii="Arial" w:eastAsia="Times New Roman" w:hAnsi="Arial" w:cs="Arial"/>
                <w:b/>
              </w:rPr>
            </w:pPr>
          </w:p>
        </w:tc>
      </w:tr>
      <w:tr w:rsidR="00DA7D7B" w14:paraId="01C6C51E"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45FD0659" w14:textId="15F11BB3" w:rsidR="00DA7D7B" w:rsidRDefault="00F673D7">
            <w:pPr>
              <w:widowControl w:val="0"/>
              <w:autoSpaceDE w:val="0"/>
              <w:autoSpaceDN w:val="0"/>
              <w:adjustRightInd w:val="0"/>
              <w:rPr>
                <w:rFonts w:ascii="Arial" w:hAnsi="Arial" w:cs="Arial"/>
                <w:b/>
                <w:bCs/>
                <w:lang w:val="en-US"/>
              </w:rPr>
            </w:pPr>
            <w:r>
              <w:rPr>
                <w:rFonts w:ascii="Arial" w:hAnsi="Arial" w:cs="Arial"/>
                <w:b/>
                <w:bCs/>
                <w:lang w:val="en-US"/>
              </w:rPr>
              <w:t>2a</w:t>
            </w:r>
          </w:p>
        </w:tc>
        <w:tc>
          <w:tcPr>
            <w:tcW w:w="8323" w:type="dxa"/>
            <w:tcBorders>
              <w:top w:val="single" w:sz="4" w:space="0" w:color="auto"/>
              <w:left w:val="single" w:sz="4" w:space="0" w:color="auto"/>
              <w:bottom w:val="single" w:sz="4" w:space="0" w:color="auto"/>
              <w:right w:val="single" w:sz="4" w:space="0" w:color="auto"/>
            </w:tcBorders>
          </w:tcPr>
          <w:p w14:paraId="0F2B0E0D" w14:textId="529278E6" w:rsidR="00DA7D7B" w:rsidRPr="00F673D7" w:rsidRDefault="00F673D7" w:rsidP="00F673D7">
            <w:pPr>
              <w:rPr>
                <w:rFonts w:ascii="Arial" w:hAnsi="Arial" w:cs="Arial"/>
                <w:b/>
                <w:bCs/>
              </w:rPr>
            </w:pPr>
            <w:r w:rsidRPr="00970C28">
              <w:rPr>
                <w:rFonts w:ascii="Arial" w:eastAsia="Calibri" w:hAnsi="Arial" w:cs="Arial"/>
                <w:b/>
                <w:bCs/>
              </w:rPr>
              <w:t>Do you think these draft Regulations adequately set out how premises and vehicles are to be approved?</w:t>
            </w:r>
          </w:p>
        </w:tc>
      </w:tr>
      <w:tr w:rsidR="00DA7D7B" w14:paraId="2C991FBB" w14:textId="77777777" w:rsidTr="4F1615F7">
        <w:tc>
          <w:tcPr>
            <w:tcW w:w="693" w:type="dxa"/>
            <w:tcBorders>
              <w:top w:val="single" w:sz="4" w:space="0" w:color="auto"/>
              <w:left w:val="single" w:sz="4" w:space="0" w:color="auto"/>
              <w:bottom w:val="single" w:sz="4" w:space="0" w:color="auto"/>
              <w:right w:val="single" w:sz="4" w:space="0" w:color="auto"/>
            </w:tcBorders>
          </w:tcPr>
          <w:p w14:paraId="4184D2CF" w14:textId="77777777" w:rsidR="00DA7D7B" w:rsidRDefault="00DA7D7B">
            <w:pPr>
              <w:widowControl w:val="0"/>
              <w:autoSpaceDE w:val="0"/>
              <w:autoSpaceDN w:val="0"/>
              <w:adjustRightInd w:val="0"/>
              <w:rPr>
                <w:rFonts w:ascii="Arial" w:hAnsi="Arial" w:cs="Arial"/>
                <w:b/>
                <w:bCs/>
                <w:lang w:val="en-US"/>
              </w:rPr>
            </w:pPr>
          </w:p>
        </w:tc>
        <w:tc>
          <w:tcPr>
            <w:tcW w:w="8323" w:type="dxa"/>
            <w:tcBorders>
              <w:top w:val="single" w:sz="4" w:space="0" w:color="auto"/>
              <w:left w:val="single" w:sz="4" w:space="0" w:color="auto"/>
              <w:bottom w:val="single" w:sz="4" w:space="0" w:color="auto"/>
              <w:right w:val="single" w:sz="4" w:space="0" w:color="auto"/>
            </w:tcBorders>
          </w:tcPr>
          <w:p w14:paraId="1F9830E9" w14:textId="38E57D6C" w:rsidR="00DA7D7B" w:rsidRPr="00F673D7" w:rsidRDefault="4F1615F7">
            <w:pPr>
              <w:widowControl w:val="0"/>
              <w:autoSpaceDE w:val="0"/>
              <w:autoSpaceDN w:val="0"/>
              <w:adjustRightInd w:val="0"/>
              <w:rPr>
                <w:rFonts w:ascii="Arial" w:hAnsi="Arial" w:cs="Arial"/>
                <w:lang w:val="en-US"/>
              </w:rPr>
            </w:pPr>
            <w:r w:rsidRPr="4F1615F7">
              <w:rPr>
                <w:rFonts w:ascii="Arial" w:hAnsi="Arial" w:cs="Arial"/>
                <w:lang w:val="en-US"/>
              </w:rPr>
              <w:t xml:space="preserve">Answer: </w:t>
            </w:r>
            <w:r w:rsidRPr="4F1615F7">
              <w:rPr>
                <w:rFonts w:ascii="Arial" w:hAnsi="Arial" w:cs="Arial"/>
                <w:i/>
                <w:iCs/>
                <w:color w:val="4472C4" w:themeColor="accent1"/>
                <w:lang w:val="en-US"/>
              </w:rPr>
              <w:t>Yes</w:t>
            </w:r>
          </w:p>
        </w:tc>
      </w:tr>
      <w:tr w:rsidR="00DA7D7B" w14:paraId="6EFD02B8"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09630E8C" w14:textId="24F1C0EA" w:rsidR="00DA7D7B" w:rsidRDefault="00F673D7">
            <w:pPr>
              <w:widowControl w:val="0"/>
              <w:autoSpaceDE w:val="0"/>
              <w:autoSpaceDN w:val="0"/>
              <w:adjustRightInd w:val="0"/>
              <w:rPr>
                <w:rFonts w:ascii="Arial" w:hAnsi="Arial" w:cs="Arial"/>
                <w:b/>
                <w:bCs/>
                <w:lang w:val="en-US"/>
              </w:rPr>
            </w:pPr>
            <w:r>
              <w:rPr>
                <w:rFonts w:ascii="Arial" w:hAnsi="Arial" w:cs="Arial"/>
                <w:b/>
                <w:bCs/>
                <w:lang w:val="en-US"/>
              </w:rPr>
              <w:t>2b</w:t>
            </w:r>
          </w:p>
        </w:tc>
        <w:tc>
          <w:tcPr>
            <w:tcW w:w="8323" w:type="dxa"/>
            <w:tcBorders>
              <w:top w:val="single" w:sz="4" w:space="0" w:color="auto"/>
              <w:left w:val="single" w:sz="4" w:space="0" w:color="auto"/>
              <w:bottom w:val="single" w:sz="4" w:space="0" w:color="auto"/>
              <w:right w:val="single" w:sz="4" w:space="0" w:color="auto"/>
            </w:tcBorders>
          </w:tcPr>
          <w:p w14:paraId="66CD59DB" w14:textId="7F9AF563" w:rsidR="00DA7D7B" w:rsidRDefault="00F673D7" w:rsidP="00F673D7">
            <w:pPr>
              <w:rPr>
                <w:rFonts w:ascii="Arial" w:hAnsi="Arial" w:cs="Arial"/>
                <w:b/>
                <w:bCs/>
                <w:lang w:val="en-US"/>
              </w:rPr>
            </w:pPr>
            <w:r w:rsidRPr="00F673D7">
              <w:rPr>
                <w:rFonts w:ascii="Arial" w:hAnsi="Arial" w:cs="Arial"/>
                <w:b/>
                <w:bCs/>
                <w:lang w:val="en-US"/>
              </w:rPr>
              <w:t>Is there anything unclear, missing that should be included, or included that should not be?</w:t>
            </w:r>
          </w:p>
        </w:tc>
      </w:tr>
      <w:tr w:rsidR="00DA7D7B" w14:paraId="2BC083D3" w14:textId="77777777" w:rsidTr="4F1615F7">
        <w:tc>
          <w:tcPr>
            <w:tcW w:w="693" w:type="dxa"/>
            <w:tcBorders>
              <w:top w:val="single" w:sz="4" w:space="0" w:color="auto"/>
              <w:left w:val="single" w:sz="4" w:space="0" w:color="auto"/>
              <w:bottom w:val="single" w:sz="4" w:space="0" w:color="auto"/>
              <w:right w:val="single" w:sz="4" w:space="0" w:color="auto"/>
            </w:tcBorders>
          </w:tcPr>
          <w:p w14:paraId="7B5E36B7" w14:textId="77777777" w:rsidR="00DA7D7B" w:rsidRDefault="00DA7D7B">
            <w:pPr>
              <w:pStyle w:val="ListParagraph"/>
              <w:tabs>
                <w:tab w:val="left" w:pos="1540"/>
              </w:tabs>
              <w:kinsoku w:val="0"/>
              <w:overflowPunct w:val="0"/>
              <w:ind w:left="0" w:right="112"/>
              <w:jc w:val="both"/>
              <w:rPr>
                <w:rFonts w:ascii="Arial" w:hAnsi="Arial" w:cs="Arial"/>
                <w:b/>
              </w:rPr>
            </w:pPr>
          </w:p>
        </w:tc>
        <w:tc>
          <w:tcPr>
            <w:tcW w:w="8323" w:type="dxa"/>
            <w:tcBorders>
              <w:top w:val="single" w:sz="4" w:space="0" w:color="auto"/>
              <w:left w:val="single" w:sz="4" w:space="0" w:color="auto"/>
              <w:bottom w:val="single" w:sz="4" w:space="0" w:color="auto"/>
              <w:right w:val="single" w:sz="4" w:space="0" w:color="auto"/>
            </w:tcBorders>
          </w:tcPr>
          <w:p w14:paraId="6865FDA5" w14:textId="204D55DF" w:rsidR="00DA7D7B" w:rsidRPr="00F673D7" w:rsidRDefault="4F1615F7" w:rsidP="4F1615F7">
            <w:pPr>
              <w:pStyle w:val="ListParagraph"/>
              <w:tabs>
                <w:tab w:val="left" w:pos="1540"/>
              </w:tabs>
              <w:kinsoku w:val="0"/>
              <w:overflowPunct w:val="0"/>
              <w:ind w:left="0" w:right="112"/>
              <w:jc w:val="both"/>
              <w:rPr>
                <w:rFonts w:ascii="Arial" w:hAnsi="Arial" w:cs="Arial"/>
              </w:rPr>
            </w:pPr>
            <w:r w:rsidRPr="4F1615F7">
              <w:rPr>
                <w:rFonts w:ascii="Arial" w:hAnsi="Arial" w:cs="Arial"/>
              </w:rPr>
              <w:t xml:space="preserve">Answer: </w:t>
            </w:r>
            <w:r w:rsidRPr="4F1615F7">
              <w:rPr>
                <w:rFonts w:ascii="Arial" w:hAnsi="Arial" w:cs="Arial"/>
                <w:i/>
                <w:iCs/>
                <w:color w:val="4472C4" w:themeColor="accent1"/>
              </w:rPr>
              <w:t>No</w:t>
            </w:r>
          </w:p>
        </w:tc>
      </w:tr>
      <w:tr w:rsidR="00F673D7" w14:paraId="76BDBAA9" w14:textId="77777777" w:rsidTr="4F1615F7">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58BA55" w14:textId="7D6D45AA" w:rsidR="00F673D7" w:rsidRPr="00F673D7" w:rsidRDefault="00F673D7" w:rsidP="00F673D7">
            <w:pPr>
              <w:outlineLvl w:val="1"/>
              <w:rPr>
                <w:rFonts w:ascii="Arial" w:eastAsia="Times New Roman" w:hAnsi="Arial" w:cs="Arial"/>
                <w:b/>
              </w:rPr>
            </w:pPr>
            <w:r>
              <w:rPr>
                <w:rFonts w:ascii="Arial" w:eastAsia="Times New Roman" w:hAnsi="Arial" w:cs="Arial"/>
                <w:b/>
              </w:rPr>
              <w:t xml:space="preserve">3 - </w:t>
            </w:r>
            <w:r w:rsidRPr="00F673D7">
              <w:rPr>
                <w:rFonts w:ascii="Arial" w:eastAsia="Times New Roman" w:hAnsi="Arial" w:cs="Arial"/>
                <w:b/>
              </w:rPr>
              <w:t>The Special Procedures Exempted Individuals (Wales) Regulations 202X</w:t>
            </w:r>
          </w:p>
          <w:p w14:paraId="01495E92" w14:textId="3865040A" w:rsidR="00F673D7" w:rsidRDefault="00F673D7" w:rsidP="00F673D7">
            <w:pPr>
              <w:rPr>
                <w:rFonts w:ascii="Arial" w:hAnsi="Arial" w:cs="Arial"/>
                <w:b/>
              </w:rPr>
            </w:pPr>
            <w:bookmarkStart w:id="0" w:name="_Hlk118904455"/>
            <w:r>
              <w:rPr>
                <w:rFonts w:ascii="Arial" w:hAnsi="Arial" w:cs="Arial"/>
                <w:b/>
                <w:bCs/>
                <w:lang w:val="en-US"/>
              </w:rPr>
              <w:t xml:space="preserve"> </w:t>
            </w:r>
            <w:bookmarkEnd w:id="0"/>
          </w:p>
        </w:tc>
      </w:tr>
      <w:tr w:rsidR="00DA7D7B" w14:paraId="54B84CAB" w14:textId="77777777" w:rsidTr="4F1615F7">
        <w:tc>
          <w:tcPr>
            <w:tcW w:w="693" w:type="dxa"/>
            <w:tcBorders>
              <w:top w:val="single" w:sz="4" w:space="0" w:color="auto"/>
              <w:left w:val="single" w:sz="4" w:space="0" w:color="auto"/>
              <w:bottom w:val="single" w:sz="4" w:space="0" w:color="auto"/>
              <w:right w:val="single" w:sz="4" w:space="0" w:color="auto"/>
            </w:tcBorders>
          </w:tcPr>
          <w:p w14:paraId="67AEEB5E" w14:textId="596B0321" w:rsidR="00DA7D7B" w:rsidRDefault="00F673D7">
            <w:pPr>
              <w:widowControl w:val="0"/>
              <w:autoSpaceDE w:val="0"/>
              <w:autoSpaceDN w:val="0"/>
              <w:adjustRightInd w:val="0"/>
              <w:rPr>
                <w:rFonts w:ascii="Arial" w:hAnsi="Arial" w:cs="Arial"/>
                <w:b/>
                <w:bCs/>
                <w:lang w:val="en-US"/>
              </w:rPr>
            </w:pPr>
            <w:r>
              <w:rPr>
                <w:rFonts w:ascii="Arial" w:hAnsi="Arial" w:cs="Arial"/>
                <w:b/>
                <w:bCs/>
                <w:lang w:val="en-US"/>
              </w:rPr>
              <w:t>3a</w:t>
            </w:r>
          </w:p>
        </w:tc>
        <w:tc>
          <w:tcPr>
            <w:tcW w:w="8323" w:type="dxa"/>
            <w:tcBorders>
              <w:top w:val="single" w:sz="4" w:space="0" w:color="auto"/>
              <w:left w:val="single" w:sz="4" w:space="0" w:color="auto"/>
              <w:bottom w:val="single" w:sz="4" w:space="0" w:color="auto"/>
              <w:right w:val="single" w:sz="4" w:space="0" w:color="auto"/>
            </w:tcBorders>
          </w:tcPr>
          <w:p w14:paraId="3C8851D6" w14:textId="0068476E" w:rsidR="00DA7D7B" w:rsidRDefault="00F673D7">
            <w:pPr>
              <w:widowControl w:val="0"/>
              <w:autoSpaceDE w:val="0"/>
              <w:autoSpaceDN w:val="0"/>
              <w:adjustRightInd w:val="0"/>
              <w:rPr>
                <w:rFonts w:ascii="Arial" w:hAnsi="Arial" w:cs="Arial"/>
                <w:b/>
                <w:bCs/>
                <w:lang w:val="en-US"/>
              </w:rPr>
            </w:pPr>
            <w:r w:rsidRPr="00F673D7">
              <w:rPr>
                <w:rFonts w:ascii="Arial" w:hAnsi="Arial" w:cs="Arial"/>
                <w:b/>
                <w:bCs/>
                <w:lang w:val="en-US"/>
              </w:rPr>
              <w:t>Do you think these draft Regulations adequately set out how the specified individuals are to be exempt?</w:t>
            </w:r>
          </w:p>
        </w:tc>
      </w:tr>
      <w:tr w:rsidR="00DA7D7B" w14:paraId="75648E44"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3D62125D" w14:textId="114CE8BE" w:rsidR="00DA7D7B" w:rsidRDefault="00DA7D7B">
            <w:pPr>
              <w:widowControl w:val="0"/>
              <w:autoSpaceDE w:val="0"/>
              <w:autoSpaceDN w:val="0"/>
              <w:adjustRightInd w:val="0"/>
              <w:rPr>
                <w:rFonts w:ascii="Arial" w:hAnsi="Arial" w:cs="Arial"/>
                <w:b/>
                <w:bCs/>
                <w:lang w:val="en-US"/>
              </w:rPr>
            </w:pPr>
          </w:p>
        </w:tc>
        <w:tc>
          <w:tcPr>
            <w:tcW w:w="8323" w:type="dxa"/>
            <w:tcBorders>
              <w:top w:val="single" w:sz="4" w:space="0" w:color="auto"/>
              <w:left w:val="single" w:sz="4" w:space="0" w:color="auto"/>
              <w:bottom w:val="single" w:sz="4" w:space="0" w:color="auto"/>
              <w:right w:val="single" w:sz="4" w:space="0" w:color="auto"/>
            </w:tcBorders>
            <w:hideMark/>
          </w:tcPr>
          <w:p w14:paraId="7667563E" w14:textId="68CBE787" w:rsidR="00DA7D7B" w:rsidRPr="00F673D7" w:rsidRDefault="4F1615F7" w:rsidP="4F1615F7">
            <w:pPr>
              <w:rPr>
                <w:rFonts w:ascii="Arial" w:hAnsi="Arial" w:cs="Arial"/>
              </w:rPr>
            </w:pPr>
            <w:r w:rsidRPr="4F1615F7">
              <w:rPr>
                <w:rFonts w:ascii="Arial" w:hAnsi="Arial" w:cs="Arial"/>
              </w:rPr>
              <w:t xml:space="preserve">Answer: </w:t>
            </w:r>
            <w:r w:rsidRPr="4F1615F7">
              <w:rPr>
                <w:rFonts w:ascii="Arial" w:hAnsi="Arial" w:cs="Arial"/>
                <w:i/>
                <w:iCs/>
                <w:color w:val="4472C4" w:themeColor="accent1"/>
              </w:rPr>
              <w:t>Yes</w:t>
            </w:r>
          </w:p>
        </w:tc>
      </w:tr>
      <w:tr w:rsidR="00DA7D7B" w14:paraId="779BAFFF" w14:textId="77777777" w:rsidTr="4F1615F7">
        <w:tc>
          <w:tcPr>
            <w:tcW w:w="693" w:type="dxa"/>
            <w:tcBorders>
              <w:top w:val="single" w:sz="4" w:space="0" w:color="auto"/>
              <w:left w:val="single" w:sz="4" w:space="0" w:color="auto"/>
              <w:bottom w:val="single" w:sz="4" w:space="0" w:color="auto"/>
              <w:right w:val="single" w:sz="4" w:space="0" w:color="auto"/>
            </w:tcBorders>
          </w:tcPr>
          <w:p w14:paraId="2DB2CFC0" w14:textId="0C524CA3" w:rsidR="00DA7D7B" w:rsidRDefault="00F673D7">
            <w:pPr>
              <w:widowControl w:val="0"/>
              <w:autoSpaceDE w:val="0"/>
              <w:autoSpaceDN w:val="0"/>
              <w:adjustRightInd w:val="0"/>
              <w:rPr>
                <w:rFonts w:ascii="Arial" w:hAnsi="Arial" w:cs="Arial"/>
                <w:b/>
                <w:bCs/>
                <w:lang w:val="en-US"/>
              </w:rPr>
            </w:pPr>
            <w:r>
              <w:rPr>
                <w:rFonts w:ascii="Arial" w:hAnsi="Arial" w:cs="Arial"/>
                <w:b/>
                <w:bCs/>
                <w:lang w:val="en-US"/>
              </w:rPr>
              <w:t>3b</w:t>
            </w:r>
          </w:p>
        </w:tc>
        <w:tc>
          <w:tcPr>
            <w:tcW w:w="8323" w:type="dxa"/>
            <w:tcBorders>
              <w:top w:val="single" w:sz="4" w:space="0" w:color="auto"/>
              <w:left w:val="single" w:sz="4" w:space="0" w:color="auto"/>
              <w:bottom w:val="single" w:sz="4" w:space="0" w:color="auto"/>
              <w:right w:val="single" w:sz="4" w:space="0" w:color="auto"/>
            </w:tcBorders>
          </w:tcPr>
          <w:p w14:paraId="3FD8B4C5" w14:textId="4AB6D613" w:rsidR="00DA7D7B" w:rsidRDefault="00F673D7">
            <w:pPr>
              <w:widowControl w:val="0"/>
              <w:autoSpaceDE w:val="0"/>
              <w:autoSpaceDN w:val="0"/>
              <w:adjustRightInd w:val="0"/>
              <w:rPr>
                <w:rFonts w:ascii="Arial" w:hAnsi="Arial" w:cs="Arial"/>
                <w:b/>
                <w:bCs/>
                <w:lang w:val="en-US"/>
              </w:rPr>
            </w:pPr>
            <w:r w:rsidRPr="00F673D7">
              <w:rPr>
                <w:rFonts w:ascii="Arial" w:hAnsi="Arial" w:cs="Arial"/>
                <w:b/>
                <w:bCs/>
                <w:lang w:val="en-US"/>
              </w:rPr>
              <w:t>Is there anything unclear, missing that should be included, or included that should not be?</w:t>
            </w:r>
          </w:p>
        </w:tc>
      </w:tr>
      <w:tr w:rsidR="00DA7D7B" w14:paraId="756707FC" w14:textId="77777777" w:rsidTr="4F1615F7">
        <w:trPr>
          <w:trHeight w:val="575"/>
        </w:trPr>
        <w:tc>
          <w:tcPr>
            <w:tcW w:w="693" w:type="dxa"/>
            <w:tcBorders>
              <w:top w:val="single" w:sz="4" w:space="0" w:color="auto"/>
              <w:left w:val="single" w:sz="4" w:space="0" w:color="auto"/>
              <w:bottom w:val="single" w:sz="4" w:space="0" w:color="auto"/>
              <w:right w:val="single" w:sz="4" w:space="0" w:color="auto"/>
            </w:tcBorders>
            <w:hideMark/>
          </w:tcPr>
          <w:p w14:paraId="2ABBBFF3" w14:textId="15E30308" w:rsidR="00DA7D7B" w:rsidRDefault="00DA7D7B">
            <w:pPr>
              <w:widowControl w:val="0"/>
              <w:autoSpaceDE w:val="0"/>
              <w:autoSpaceDN w:val="0"/>
              <w:adjustRightInd w:val="0"/>
              <w:rPr>
                <w:rFonts w:ascii="Arial" w:hAnsi="Arial" w:cs="Arial"/>
                <w:b/>
                <w:bCs/>
                <w:lang w:val="en-US"/>
              </w:rPr>
            </w:pPr>
          </w:p>
        </w:tc>
        <w:tc>
          <w:tcPr>
            <w:tcW w:w="8323" w:type="dxa"/>
            <w:tcBorders>
              <w:top w:val="single" w:sz="4" w:space="0" w:color="auto"/>
              <w:left w:val="single" w:sz="4" w:space="0" w:color="auto"/>
              <w:bottom w:val="single" w:sz="4" w:space="0" w:color="auto"/>
              <w:right w:val="single" w:sz="4" w:space="0" w:color="auto"/>
            </w:tcBorders>
            <w:hideMark/>
          </w:tcPr>
          <w:p w14:paraId="50E4C7B2" w14:textId="0E60B977" w:rsidR="001D77D0" w:rsidRPr="0038411E" w:rsidRDefault="4F1615F7" w:rsidP="4F1615F7">
            <w:pPr>
              <w:jc w:val="both"/>
              <w:rPr>
                <w:rFonts w:ascii="Arial" w:hAnsi="Arial" w:cs="Arial"/>
                <w:i/>
                <w:iCs/>
                <w:color w:val="FF0000"/>
              </w:rPr>
            </w:pPr>
            <w:r w:rsidRPr="4F1615F7">
              <w:rPr>
                <w:rFonts w:ascii="Arial" w:hAnsi="Arial" w:cs="Arial"/>
                <w:b/>
                <w:bCs/>
              </w:rPr>
              <w:t>Answer:</w:t>
            </w:r>
            <w:r w:rsidRPr="4F1615F7">
              <w:rPr>
                <w:rFonts w:ascii="Arial" w:hAnsi="Arial" w:cs="Arial"/>
                <w:color w:val="FF0000"/>
              </w:rPr>
              <w:t xml:space="preserve"> </w:t>
            </w:r>
          </w:p>
          <w:p w14:paraId="7075A4EF" w14:textId="1E52FE31" w:rsidR="00760FC8" w:rsidRDefault="4F1615F7" w:rsidP="4F1615F7">
            <w:pPr>
              <w:jc w:val="both"/>
              <w:rPr>
                <w:rFonts w:ascii="Arial" w:hAnsi="Arial" w:cs="Arial"/>
                <w:i/>
                <w:iCs/>
                <w:color w:val="4472C4" w:themeColor="accent1"/>
              </w:rPr>
            </w:pPr>
            <w:r w:rsidRPr="4F1615F7">
              <w:rPr>
                <w:rFonts w:ascii="Arial" w:hAnsi="Arial" w:cs="Arial"/>
                <w:i/>
                <w:iCs/>
                <w:color w:val="4472C4" w:themeColor="accent1"/>
              </w:rPr>
              <w:t>Community pharmacies are independent contractors who provide services on behalf of the NHS. Community pharmacy premises are regulated by the General Pharmaceutical Society (</w:t>
            </w:r>
            <w:proofErr w:type="spellStart"/>
            <w:r w:rsidRPr="4F1615F7">
              <w:rPr>
                <w:rFonts w:ascii="Arial" w:hAnsi="Arial" w:cs="Arial"/>
                <w:i/>
                <w:iCs/>
                <w:color w:val="4472C4" w:themeColor="accent1"/>
              </w:rPr>
              <w:t>GPhC</w:t>
            </w:r>
            <w:proofErr w:type="spellEnd"/>
            <w:r w:rsidRPr="4F1615F7">
              <w:rPr>
                <w:rFonts w:ascii="Arial" w:hAnsi="Arial" w:cs="Arial"/>
                <w:i/>
                <w:iCs/>
                <w:color w:val="4472C4" w:themeColor="accent1"/>
              </w:rPr>
              <w:t xml:space="preserve">) and not Healthcare Inspectorate Wales (HIW). Thus, clarification as to the regulation of community pharmacy premises who may be performing special procedures is needed, together with the requirement (or not) to obtain a premises approval certificate where exempt practitioners (pharmacy professionals registered with the </w:t>
            </w:r>
            <w:proofErr w:type="spellStart"/>
            <w:r w:rsidRPr="4F1615F7">
              <w:rPr>
                <w:rFonts w:ascii="Arial" w:hAnsi="Arial" w:cs="Arial"/>
                <w:i/>
                <w:iCs/>
                <w:color w:val="4472C4" w:themeColor="accent1"/>
              </w:rPr>
              <w:t>GPhC</w:t>
            </w:r>
            <w:proofErr w:type="spellEnd"/>
            <w:r w:rsidRPr="4F1615F7">
              <w:rPr>
                <w:rFonts w:ascii="Arial" w:hAnsi="Arial" w:cs="Arial"/>
                <w:i/>
                <w:iCs/>
                <w:color w:val="4472C4" w:themeColor="accent1"/>
              </w:rPr>
              <w:t>) will operate.</w:t>
            </w:r>
          </w:p>
          <w:p w14:paraId="7FBF9FEB" w14:textId="7FD3BE6E" w:rsidR="00A95E3B" w:rsidRPr="0038411E" w:rsidRDefault="00A95E3B" w:rsidP="00760FC8">
            <w:pPr>
              <w:jc w:val="both"/>
              <w:rPr>
                <w:rFonts w:ascii="Arial" w:hAnsi="Arial" w:cs="Arial"/>
                <w:color w:val="FF0000"/>
              </w:rPr>
            </w:pPr>
          </w:p>
        </w:tc>
      </w:tr>
      <w:tr w:rsidR="00F673D7" w14:paraId="2B07C06C" w14:textId="77777777" w:rsidTr="4F1615F7">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728BB9" w14:textId="7D94DCE8" w:rsidR="00F673D7" w:rsidRDefault="00F673D7">
            <w:pPr>
              <w:widowControl w:val="0"/>
              <w:autoSpaceDE w:val="0"/>
              <w:autoSpaceDN w:val="0"/>
              <w:adjustRightInd w:val="0"/>
              <w:rPr>
                <w:rFonts w:ascii="Arial" w:hAnsi="Arial" w:cs="Arial"/>
                <w:b/>
                <w:bCs/>
                <w:lang w:val="en-US"/>
              </w:rPr>
            </w:pPr>
            <w:r>
              <w:rPr>
                <w:rFonts w:ascii="Arial" w:hAnsi="Arial" w:cs="Arial"/>
                <w:b/>
                <w:bCs/>
                <w:lang w:val="en-US"/>
              </w:rPr>
              <w:t xml:space="preserve">4 - </w:t>
            </w:r>
            <w:r w:rsidRPr="00F673D7">
              <w:rPr>
                <w:rFonts w:ascii="Arial" w:hAnsi="Arial" w:cs="Arial"/>
                <w:b/>
                <w:bCs/>
                <w:lang w:val="en-US"/>
              </w:rPr>
              <w:t>The Special Procedure Licensing Committees (Wales) Regulations 202X</w:t>
            </w:r>
          </w:p>
          <w:p w14:paraId="789C9B89" w14:textId="2E0A17AC" w:rsidR="00F673D7" w:rsidRDefault="00F673D7">
            <w:pPr>
              <w:widowControl w:val="0"/>
              <w:autoSpaceDE w:val="0"/>
              <w:autoSpaceDN w:val="0"/>
              <w:adjustRightInd w:val="0"/>
              <w:rPr>
                <w:rFonts w:ascii="Arial" w:hAnsi="Arial" w:cs="Arial"/>
                <w:b/>
                <w:bCs/>
                <w:lang w:val="en-US"/>
              </w:rPr>
            </w:pPr>
          </w:p>
        </w:tc>
      </w:tr>
      <w:tr w:rsidR="00DA7D7B" w14:paraId="58546552"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636DA734" w14:textId="2921A232" w:rsidR="00DA7D7B" w:rsidRDefault="00F673D7">
            <w:pPr>
              <w:widowControl w:val="0"/>
              <w:autoSpaceDE w:val="0"/>
              <w:autoSpaceDN w:val="0"/>
              <w:adjustRightInd w:val="0"/>
              <w:rPr>
                <w:rFonts w:ascii="Arial" w:hAnsi="Arial" w:cs="Arial"/>
                <w:b/>
                <w:bCs/>
                <w:lang w:val="en-US"/>
              </w:rPr>
            </w:pPr>
            <w:r>
              <w:rPr>
                <w:rFonts w:ascii="Arial" w:hAnsi="Arial" w:cs="Arial"/>
                <w:b/>
                <w:bCs/>
                <w:lang w:val="en-US"/>
              </w:rPr>
              <w:t>4a</w:t>
            </w:r>
          </w:p>
        </w:tc>
        <w:tc>
          <w:tcPr>
            <w:tcW w:w="8323" w:type="dxa"/>
            <w:tcBorders>
              <w:top w:val="single" w:sz="4" w:space="0" w:color="auto"/>
              <w:left w:val="single" w:sz="4" w:space="0" w:color="auto"/>
              <w:bottom w:val="single" w:sz="4" w:space="0" w:color="auto"/>
              <w:right w:val="single" w:sz="4" w:space="0" w:color="auto"/>
            </w:tcBorders>
          </w:tcPr>
          <w:p w14:paraId="24547D37" w14:textId="2F3C32F0" w:rsidR="00DA7D7B" w:rsidRDefault="00F673D7" w:rsidP="00F673D7">
            <w:pPr>
              <w:rPr>
                <w:rFonts w:ascii="Arial" w:hAnsi="Arial" w:cs="Arial"/>
                <w:b/>
                <w:bCs/>
              </w:rPr>
            </w:pPr>
            <w:r w:rsidRPr="00F673D7">
              <w:rPr>
                <w:rFonts w:ascii="Arial" w:hAnsi="Arial" w:cs="Arial"/>
                <w:b/>
                <w:bCs/>
              </w:rPr>
              <w:t>Do you think these draft Regulations adequately set out how licensing committees are to operate for the purposes of this mandatory licensing scheme?</w:t>
            </w:r>
          </w:p>
        </w:tc>
      </w:tr>
      <w:tr w:rsidR="00DA7D7B" w14:paraId="7E60C36F" w14:textId="77777777" w:rsidTr="4F1615F7">
        <w:tc>
          <w:tcPr>
            <w:tcW w:w="693" w:type="dxa"/>
            <w:tcBorders>
              <w:top w:val="single" w:sz="4" w:space="0" w:color="auto"/>
              <w:left w:val="single" w:sz="4" w:space="0" w:color="auto"/>
              <w:bottom w:val="single" w:sz="4" w:space="0" w:color="auto"/>
              <w:right w:val="single" w:sz="4" w:space="0" w:color="auto"/>
            </w:tcBorders>
          </w:tcPr>
          <w:p w14:paraId="38BFE4ED" w14:textId="77777777" w:rsidR="00DA7D7B" w:rsidRDefault="00DA7D7B">
            <w:pPr>
              <w:widowControl w:val="0"/>
              <w:autoSpaceDE w:val="0"/>
              <w:autoSpaceDN w:val="0"/>
              <w:adjustRightInd w:val="0"/>
              <w:rPr>
                <w:rFonts w:ascii="Arial" w:hAnsi="Arial" w:cs="Arial"/>
                <w:b/>
                <w:bCs/>
                <w:lang w:val="en-US"/>
              </w:rPr>
            </w:pPr>
          </w:p>
        </w:tc>
        <w:tc>
          <w:tcPr>
            <w:tcW w:w="8323" w:type="dxa"/>
            <w:tcBorders>
              <w:top w:val="single" w:sz="4" w:space="0" w:color="auto"/>
              <w:left w:val="single" w:sz="4" w:space="0" w:color="auto"/>
              <w:bottom w:val="single" w:sz="4" w:space="0" w:color="auto"/>
              <w:right w:val="single" w:sz="4" w:space="0" w:color="auto"/>
            </w:tcBorders>
          </w:tcPr>
          <w:p w14:paraId="34BE2A12" w14:textId="5E8E8294" w:rsidR="00DA7D7B" w:rsidRPr="00F673D7" w:rsidRDefault="4F1615F7">
            <w:pPr>
              <w:widowControl w:val="0"/>
              <w:autoSpaceDE w:val="0"/>
              <w:autoSpaceDN w:val="0"/>
              <w:adjustRightInd w:val="0"/>
              <w:rPr>
                <w:rFonts w:ascii="Arial" w:hAnsi="Arial" w:cs="Arial"/>
                <w:lang w:val="en-US"/>
              </w:rPr>
            </w:pPr>
            <w:r w:rsidRPr="4F1615F7">
              <w:rPr>
                <w:rFonts w:ascii="Arial" w:hAnsi="Arial" w:cs="Arial"/>
                <w:lang w:val="en-US"/>
              </w:rPr>
              <w:t xml:space="preserve">Answer: </w:t>
            </w:r>
            <w:r w:rsidRPr="4F1615F7">
              <w:rPr>
                <w:rFonts w:ascii="Arial" w:hAnsi="Arial" w:cs="Arial"/>
                <w:i/>
                <w:iCs/>
                <w:color w:val="4472C4" w:themeColor="accent1"/>
                <w:lang w:val="en-US"/>
              </w:rPr>
              <w:t>Yes</w:t>
            </w:r>
          </w:p>
        </w:tc>
      </w:tr>
      <w:tr w:rsidR="00DA7D7B" w14:paraId="33BA4DE4"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613683CA" w14:textId="2922B309" w:rsidR="00DA7D7B" w:rsidRDefault="00F673D7">
            <w:pPr>
              <w:widowControl w:val="0"/>
              <w:autoSpaceDE w:val="0"/>
              <w:autoSpaceDN w:val="0"/>
              <w:adjustRightInd w:val="0"/>
              <w:rPr>
                <w:rFonts w:ascii="Arial" w:hAnsi="Arial" w:cs="Arial"/>
                <w:b/>
                <w:bCs/>
                <w:lang w:val="en-US"/>
              </w:rPr>
            </w:pPr>
            <w:r>
              <w:rPr>
                <w:rFonts w:ascii="Arial" w:hAnsi="Arial" w:cs="Arial"/>
                <w:b/>
                <w:bCs/>
                <w:lang w:val="en-US"/>
              </w:rPr>
              <w:t>4b</w:t>
            </w:r>
          </w:p>
        </w:tc>
        <w:tc>
          <w:tcPr>
            <w:tcW w:w="8323" w:type="dxa"/>
            <w:tcBorders>
              <w:top w:val="single" w:sz="4" w:space="0" w:color="auto"/>
              <w:left w:val="single" w:sz="4" w:space="0" w:color="auto"/>
              <w:bottom w:val="single" w:sz="4" w:space="0" w:color="auto"/>
              <w:right w:val="single" w:sz="4" w:space="0" w:color="auto"/>
            </w:tcBorders>
            <w:hideMark/>
          </w:tcPr>
          <w:p w14:paraId="036AD000" w14:textId="2C52DDC7" w:rsidR="00DA7D7B" w:rsidRDefault="00F673D7">
            <w:pPr>
              <w:rPr>
                <w:rFonts w:ascii="Arial" w:eastAsia="Times New Roman" w:hAnsi="Arial" w:cs="Arial"/>
                <w:b/>
              </w:rPr>
            </w:pPr>
            <w:r w:rsidRPr="00F673D7">
              <w:rPr>
                <w:rFonts w:ascii="Arial" w:eastAsia="Times New Roman" w:hAnsi="Arial" w:cs="Arial"/>
                <w:b/>
              </w:rPr>
              <w:t>Is there anything unclear, missing that should be included, or included that should not be?</w:t>
            </w:r>
          </w:p>
        </w:tc>
      </w:tr>
      <w:tr w:rsidR="00DA7D7B" w14:paraId="7D85692A" w14:textId="77777777" w:rsidTr="4F1615F7">
        <w:tc>
          <w:tcPr>
            <w:tcW w:w="693" w:type="dxa"/>
            <w:tcBorders>
              <w:top w:val="single" w:sz="4" w:space="0" w:color="auto"/>
              <w:left w:val="single" w:sz="4" w:space="0" w:color="auto"/>
              <w:bottom w:val="single" w:sz="4" w:space="0" w:color="auto"/>
              <w:right w:val="single" w:sz="4" w:space="0" w:color="auto"/>
            </w:tcBorders>
          </w:tcPr>
          <w:p w14:paraId="0D4AFF05" w14:textId="77777777" w:rsidR="00DA7D7B" w:rsidRDefault="00DA7D7B">
            <w:pPr>
              <w:widowControl w:val="0"/>
              <w:autoSpaceDE w:val="0"/>
              <w:autoSpaceDN w:val="0"/>
              <w:adjustRightInd w:val="0"/>
              <w:rPr>
                <w:rFonts w:ascii="Arial" w:hAnsi="Arial" w:cs="Arial"/>
                <w:b/>
                <w:bCs/>
                <w:lang w:val="en-US"/>
              </w:rPr>
            </w:pPr>
          </w:p>
        </w:tc>
        <w:tc>
          <w:tcPr>
            <w:tcW w:w="8323" w:type="dxa"/>
            <w:tcBorders>
              <w:top w:val="single" w:sz="4" w:space="0" w:color="auto"/>
              <w:left w:val="single" w:sz="4" w:space="0" w:color="auto"/>
              <w:bottom w:val="single" w:sz="4" w:space="0" w:color="auto"/>
              <w:right w:val="single" w:sz="4" w:space="0" w:color="auto"/>
            </w:tcBorders>
          </w:tcPr>
          <w:p w14:paraId="11261878" w14:textId="0AF2E779" w:rsidR="00DA7D7B" w:rsidRPr="00F673D7" w:rsidRDefault="4F1615F7">
            <w:pPr>
              <w:widowControl w:val="0"/>
              <w:autoSpaceDE w:val="0"/>
              <w:autoSpaceDN w:val="0"/>
              <w:adjustRightInd w:val="0"/>
              <w:rPr>
                <w:rFonts w:ascii="Arial" w:hAnsi="Arial" w:cs="Arial"/>
                <w:lang w:val="en-US"/>
              </w:rPr>
            </w:pPr>
            <w:r w:rsidRPr="4F1615F7">
              <w:rPr>
                <w:rFonts w:ascii="Arial" w:hAnsi="Arial" w:cs="Arial"/>
                <w:lang w:val="en-US"/>
              </w:rPr>
              <w:t xml:space="preserve">Answer: </w:t>
            </w:r>
            <w:r w:rsidRPr="4F1615F7">
              <w:rPr>
                <w:rFonts w:ascii="Arial" w:hAnsi="Arial" w:cs="Arial"/>
                <w:i/>
                <w:iCs/>
                <w:color w:val="4472C4" w:themeColor="accent1"/>
                <w:lang w:val="en-US"/>
              </w:rPr>
              <w:t>No</w:t>
            </w:r>
          </w:p>
        </w:tc>
      </w:tr>
      <w:tr w:rsidR="00F673D7" w14:paraId="781A2B82" w14:textId="77777777" w:rsidTr="4F1615F7">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82D460" w14:textId="5684B18F" w:rsidR="00F673D7" w:rsidRPr="00F673D7" w:rsidRDefault="00F673D7" w:rsidP="00F673D7">
            <w:pPr>
              <w:pStyle w:val="CommentText"/>
              <w:rPr>
                <w:rFonts w:ascii="Arial" w:eastAsia="Times New Roman" w:hAnsi="Arial" w:cs="Arial"/>
                <w:b/>
                <w:sz w:val="24"/>
                <w:szCs w:val="24"/>
              </w:rPr>
            </w:pPr>
            <w:r>
              <w:rPr>
                <w:rFonts w:ascii="Arial" w:eastAsia="Times New Roman" w:hAnsi="Arial" w:cs="Arial"/>
                <w:b/>
                <w:sz w:val="24"/>
                <w:szCs w:val="24"/>
              </w:rPr>
              <w:lastRenderedPageBreak/>
              <w:t xml:space="preserve">5 - </w:t>
            </w:r>
            <w:r w:rsidRPr="00F673D7">
              <w:rPr>
                <w:rFonts w:ascii="Arial" w:eastAsia="Times New Roman" w:hAnsi="Arial" w:cs="Arial"/>
                <w:b/>
                <w:sz w:val="24"/>
                <w:szCs w:val="24"/>
              </w:rPr>
              <w:t>The Prescribed Objects for Body Piercing (Wales) Regulations 202X</w:t>
            </w:r>
          </w:p>
        </w:tc>
      </w:tr>
      <w:tr w:rsidR="00DA7D7B" w14:paraId="76BAADA9" w14:textId="77777777" w:rsidTr="4F1615F7">
        <w:tc>
          <w:tcPr>
            <w:tcW w:w="693" w:type="dxa"/>
            <w:tcBorders>
              <w:top w:val="single" w:sz="4" w:space="0" w:color="auto"/>
              <w:left w:val="single" w:sz="4" w:space="0" w:color="auto"/>
              <w:bottom w:val="single" w:sz="4" w:space="0" w:color="auto"/>
              <w:right w:val="single" w:sz="4" w:space="0" w:color="auto"/>
            </w:tcBorders>
          </w:tcPr>
          <w:p w14:paraId="1F0402C1" w14:textId="1A5D10F4" w:rsidR="00DA7D7B" w:rsidRPr="00F673D7" w:rsidRDefault="00F673D7">
            <w:pPr>
              <w:rPr>
                <w:rFonts w:ascii="Arial" w:eastAsia="Times New Roman" w:hAnsi="Arial" w:cs="Arial"/>
                <w:b/>
              </w:rPr>
            </w:pPr>
            <w:r w:rsidRPr="00F673D7">
              <w:rPr>
                <w:rFonts w:ascii="Arial" w:eastAsia="Times New Roman" w:hAnsi="Arial" w:cs="Arial"/>
                <w:b/>
              </w:rPr>
              <w:t>5a</w:t>
            </w:r>
          </w:p>
        </w:tc>
        <w:tc>
          <w:tcPr>
            <w:tcW w:w="8323" w:type="dxa"/>
            <w:tcBorders>
              <w:top w:val="single" w:sz="4" w:space="0" w:color="auto"/>
              <w:left w:val="single" w:sz="4" w:space="0" w:color="auto"/>
              <w:bottom w:val="single" w:sz="4" w:space="0" w:color="auto"/>
              <w:right w:val="single" w:sz="4" w:space="0" w:color="auto"/>
            </w:tcBorders>
          </w:tcPr>
          <w:p w14:paraId="77EA6892" w14:textId="0BAAC60B" w:rsidR="00DA7D7B" w:rsidRPr="00F673D7" w:rsidRDefault="00F673D7">
            <w:pPr>
              <w:rPr>
                <w:rFonts w:ascii="Arial" w:eastAsia="Times New Roman" w:hAnsi="Arial" w:cs="Arial"/>
                <w:b/>
              </w:rPr>
            </w:pPr>
            <w:r w:rsidRPr="00F673D7">
              <w:rPr>
                <w:rFonts w:ascii="Arial" w:eastAsia="Times New Roman" w:hAnsi="Arial" w:cs="Arial"/>
                <w:b/>
              </w:rPr>
              <w:t>Do you think these draft Regulations provide an adequate definition of ‘object’ for the purposes of non-intimate body piercing within this licensing scheme?</w:t>
            </w:r>
          </w:p>
        </w:tc>
      </w:tr>
      <w:tr w:rsidR="00DA7D7B" w14:paraId="50FDFFB7"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72A519B6" w14:textId="64B8B657" w:rsidR="00DA7D7B" w:rsidRDefault="00DA7D7B">
            <w:pPr>
              <w:widowControl w:val="0"/>
              <w:autoSpaceDE w:val="0"/>
              <w:autoSpaceDN w:val="0"/>
              <w:adjustRightInd w:val="0"/>
              <w:rPr>
                <w:rFonts w:ascii="Arial" w:hAnsi="Arial" w:cs="Arial"/>
                <w:b/>
                <w:bCs/>
                <w:lang w:val="en-US"/>
              </w:rPr>
            </w:pPr>
          </w:p>
        </w:tc>
        <w:tc>
          <w:tcPr>
            <w:tcW w:w="8323" w:type="dxa"/>
            <w:tcBorders>
              <w:top w:val="single" w:sz="4" w:space="0" w:color="auto"/>
              <w:left w:val="single" w:sz="4" w:space="0" w:color="auto"/>
              <w:bottom w:val="single" w:sz="4" w:space="0" w:color="auto"/>
              <w:right w:val="single" w:sz="4" w:space="0" w:color="auto"/>
            </w:tcBorders>
          </w:tcPr>
          <w:p w14:paraId="3B83F941" w14:textId="4EEFF83D" w:rsidR="00DA7D7B" w:rsidRPr="00F673D7" w:rsidRDefault="4F1615F7" w:rsidP="4F1615F7">
            <w:pPr>
              <w:rPr>
                <w:rFonts w:ascii="Arial" w:eastAsia="Times New Roman" w:hAnsi="Arial" w:cs="Arial"/>
              </w:rPr>
            </w:pPr>
            <w:r w:rsidRPr="4F1615F7">
              <w:rPr>
                <w:rFonts w:ascii="Arial" w:eastAsia="Times New Roman" w:hAnsi="Arial" w:cs="Arial"/>
              </w:rPr>
              <w:t xml:space="preserve">Answer: </w:t>
            </w:r>
            <w:r w:rsidRPr="4F1615F7">
              <w:rPr>
                <w:rFonts w:ascii="Arial" w:eastAsia="Times New Roman" w:hAnsi="Arial" w:cs="Arial"/>
                <w:i/>
                <w:iCs/>
                <w:color w:val="4472C4" w:themeColor="accent1"/>
              </w:rPr>
              <w:t>Yes</w:t>
            </w:r>
          </w:p>
        </w:tc>
      </w:tr>
      <w:tr w:rsidR="00DA7D7B" w14:paraId="310C0FB2"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3B47F143" w14:textId="475C2F62" w:rsidR="00DA7D7B" w:rsidRDefault="00F673D7">
            <w:pPr>
              <w:widowControl w:val="0"/>
              <w:autoSpaceDE w:val="0"/>
              <w:autoSpaceDN w:val="0"/>
              <w:adjustRightInd w:val="0"/>
              <w:rPr>
                <w:rFonts w:ascii="Arial" w:hAnsi="Arial" w:cs="Arial"/>
                <w:b/>
                <w:bCs/>
                <w:lang w:val="en-US"/>
              </w:rPr>
            </w:pPr>
            <w:r>
              <w:rPr>
                <w:rFonts w:ascii="Arial" w:hAnsi="Arial" w:cs="Arial"/>
                <w:b/>
                <w:bCs/>
                <w:lang w:val="en-US"/>
              </w:rPr>
              <w:t>5b</w:t>
            </w:r>
          </w:p>
        </w:tc>
        <w:tc>
          <w:tcPr>
            <w:tcW w:w="8323" w:type="dxa"/>
            <w:tcBorders>
              <w:top w:val="single" w:sz="4" w:space="0" w:color="auto"/>
              <w:left w:val="single" w:sz="4" w:space="0" w:color="auto"/>
              <w:bottom w:val="single" w:sz="4" w:space="0" w:color="auto"/>
              <w:right w:val="single" w:sz="4" w:space="0" w:color="auto"/>
            </w:tcBorders>
          </w:tcPr>
          <w:p w14:paraId="4FE220AB" w14:textId="045FEA54" w:rsidR="00DA7D7B" w:rsidRDefault="00F673D7" w:rsidP="00F673D7">
            <w:pPr>
              <w:rPr>
                <w:rFonts w:ascii="Arial" w:eastAsia="Times New Roman" w:hAnsi="Arial" w:cs="Arial"/>
                <w:b/>
              </w:rPr>
            </w:pPr>
            <w:r w:rsidRPr="00F673D7">
              <w:rPr>
                <w:rFonts w:ascii="Arial" w:eastAsia="Times New Roman" w:hAnsi="Arial" w:cs="Arial"/>
                <w:b/>
              </w:rPr>
              <w:t>Is there anything unclear, missing that should be included, or included that should not be?</w:t>
            </w:r>
          </w:p>
        </w:tc>
      </w:tr>
      <w:tr w:rsidR="00DA7D7B" w14:paraId="699D01A0" w14:textId="77777777" w:rsidTr="4F1615F7">
        <w:tc>
          <w:tcPr>
            <w:tcW w:w="693" w:type="dxa"/>
            <w:tcBorders>
              <w:top w:val="single" w:sz="4" w:space="0" w:color="auto"/>
              <w:left w:val="single" w:sz="4" w:space="0" w:color="auto"/>
              <w:bottom w:val="single" w:sz="4" w:space="0" w:color="auto"/>
              <w:right w:val="single" w:sz="4" w:space="0" w:color="auto"/>
            </w:tcBorders>
          </w:tcPr>
          <w:p w14:paraId="36C2F5C2" w14:textId="77777777" w:rsidR="00DA7D7B" w:rsidRDefault="00DA7D7B">
            <w:pPr>
              <w:widowControl w:val="0"/>
              <w:autoSpaceDE w:val="0"/>
              <w:autoSpaceDN w:val="0"/>
              <w:adjustRightInd w:val="0"/>
              <w:rPr>
                <w:rFonts w:ascii="Arial" w:hAnsi="Arial" w:cs="Arial"/>
                <w:b/>
                <w:bCs/>
                <w:lang w:val="en-US"/>
              </w:rPr>
            </w:pPr>
          </w:p>
        </w:tc>
        <w:tc>
          <w:tcPr>
            <w:tcW w:w="8323" w:type="dxa"/>
            <w:tcBorders>
              <w:top w:val="single" w:sz="4" w:space="0" w:color="auto"/>
              <w:left w:val="single" w:sz="4" w:space="0" w:color="auto"/>
              <w:bottom w:val="single" w:sz="4" w:space="0" w:color="auto"/>
              <w:right w:val="single" w:sz="4" w:space="0" w:color="auto"/>
            </w:tcBorders>
          </w:tcPr>
          <w:p w14:paraId="705AE200" w14:textId="12E90C71" w:rsidR="00DA7D7B" w:rsidRDefault="4F1615F7" w:rsidP="4F1615F7">
            <w:pPr>
              <w:widowControl w:val="0"/>
              <w:autoSpaceDE w:val="0"/>
              <w:autoSpaceDN w:val="0"/>
              <w:adjustRightInd w:val="0"/>
              <w:rPr>
                <w:rFonts w:ascii="Arial" w:hAnsi="Arial" w:cs="Arial"/>
                <w:b/>
                <w:bCs/>
                <w:i/>
                <w:iCs/>
                <w:color w:val="4472C4" w:themeColor="accent1"/>
                <w:lang w:val="en-US"/>
              </w:rPr>
            </w:pPr>
            <w:r w:rsidRPr="4F1615F7">
              <w:rPr>
                <w:rFonts w:ascii="Arial" w:hAnsi="Arial" w:cs="Arial"/>
                <w:b/>
                <w:bCs/>
                <w:i/>
                <w:iCs/>
                <w:color w:val="4472C4" w:themeColor="accent1"/>
                <w:lang w:val="en-US"/>
              </w:rPr>
              <w:t>No</w:t>
            </w:r>
          </w:p>
        </w:tc>
      </w:tr>
      <w:tr w:rsidR="00F673D7" w14:paraId="54D9FE52" w14:textId="77777777" w:rsidTr="4F1615F7">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1305FF" w14:textId="4AC27DDE" w:rsidR="00F673D7" w:rsidRDefault="00F673D7" w:rsidP="00F673D7">
            <w:pPr>
              <w:rPr>
                <w:rFonts w:ascii="Arial" w:eastAsia="Times New Roman" w:hAnsi="Arial" w:cs="Arial"/>
                <w:b/>
              </w:rPr>
            </w:pPr>
            <w:r>
              <w:rPr>
                <w:rFonts w:ascii="Arial" w:eastAsia="Times New Roman" w:hAnsi="Arial" w:cs="Arial"/>
                <w:b/>
              </w:rPr>
              <w:t xml:space="preserve">6 - </w:t>
            </w:r>
            <w:r w:rsidRPr="00F673D7">
              <w:rPr>
                <w:rFonts w:ascii="Arial" w:eastAsia="Times New Roman" w:hAnsi="Arial" w:cs="Arial"/>
                <w:b/>
              </w:rPr>
              <w:t>Statutory Guidance</w:t>
            </w:r>
          </w:p>
        </w:tc>
      </w:tr>
      <w:tr w:rsidR="00DA7D7B" w14:paraId="3BE8910C" w14:textId="77777777" w:rsidTr="4F1615F7">
        <w:tc>
          <w:tcPr>
            <w:tcW w:w="693" w:type="dxa"/>
            <w:tcBorders>
              <w:top w:val="single" w:sz="4" w:space="0" w:color="auto"/>
              <w:left w:val="single" w:sz="4" w:space="0" w:color="auto"/>
              <w:bottom w:val="single" w:sz="4" w:space="0" w:color="auto"/>
              <w:right w:val="single" w:sz="4" w:space="0" w:color="auto"/>
            </w:tcBorders>
          </w:tcPr>
          <w:p w14:paraId="49FE8534" w14:textId="68EAF4BC" w:rsidR="00DA7D7B" w:rsidRDefault="00F673D7">
            <w:pPr>
              <w:widowControl w:val="0"/>
              <w:autoSpaceDE w:val="0"/>
              <w:autoSpaceDN w:val="0"/>
              <w:adjustRightInd w:val="0"/>
              <w:rPr>
                <w:rFonts w:ascii="Arial" w:hAnsi="Arial" w:cs="Arial"/>
                <w:b/>
                <w:bCs/>
                <w:lang w:val="en-US"/>
              </w:rPr>
            </w:pPr>
            <w:r>
              <w:rPr>
                <w:rFonts w:ascii="Arial" w:hAnsi="Arial" w:cs="Arial"/>
                <w:b/>
                <w:bCs/>
                <w:lang w:val="en-US"/>
              </w:rPr>
              <w:t>6a</w:t>
            </w:r>
          </w:p>
        </w:tc>
        <w:tc>
          <w:tcPr>
            <w:tcW w:w="8323" w:type="dxa"/>
            <w:tcBorders>
              <w:top w:val="single" w:sz="4" w:space="0" w:color="auto"/>
              <w:left w:val="single" w:sz="4" w:space="0" w:color="auto"/>
              <w:bottom w:val="single" w:sz="4" w:space="0" w:color="auto"/>
              <w:right w:val="single" w:sz="4" w:space="0" w:color="auto"/>
            </w:tcBorders>
          </w:tcPr>
          <w:p w14:paraId="4448E791" w14:textId="19091F7E" w:rsidR="00DA7D7B" w:rsidRDefault="00F673D7">
            <w:pPr>
              <w:widowControl w:val="0"/>
              <w:autoSpaceDE w:val="0"/>
              <w:autoSpaceDN w:val="0"/>
              <w:adjustRightInd w:val="0"/>
              <w:rPr>
                <w:rFonts w:ascii="Arial" w:hAnsi="Arial" w:cs="Arial"/>
                <w:b/>
                <w:bCs/>
                <w:lang w:val="en-US"/>
              </w:rPr>
            </w:pPr>
            <w:r w:rsidRPr="00F673D7">
              <w:rPr>
                <w:rFonts w:ascii="Arial" w:hAnsi="Arial" w:cs="Arial"/>
                <w:b/>
                <w:bCs/>
                <w:lang w:val="en-US"/>
              </w:rPr>
              <w:t>Do you think the draft Statutory Guidance adequately explains how a local authority should determine a ‘person’s fitness to perform a special procedure’ for licensing purposes under the mandatory licensing scheme, where this has been called into question?</w:t>
            </w:r>
          </w:p>
        </w:tc>
      </w:tr>
      <w:tr w:rsidR="00DA7D7B" w14:paraId="35F761CF"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64115E5C" w14:textId="09E9CABE" w:rsidR="00DA7D7B" w:rsidRDefault="00DA7D7B">
            <w:pPr>
              <w:widowControl w:val="0"/>
              <w:autoSpaceDE w:val="0"/>
              <w:autoSpaceDN w:val="0"/>
              <w:adjustRightInd w:val="0"/>
              <w:rPr>
                <w:rFonts w:ascii="Arial" w:hAnsi="Arial" w:cs="Arial"/>
                <w:b/>
                <w:bCs/>
                <w:lang w:val="en-US"/>
              </w:rPr>
            </w:pPr>
          </w:p>
        </w:tc>
        <w:tc>
          <w:tcPr>
            <w:tcW w:w="8323" w:type="dxa"/>
            <w:tcBorders>
              <w:top w:val="single" w:sz="4" w:space="0" w:color="auto"/>
              <w:left w:val="single" w:sz="4" w:space="0" w:color="auto"/>
              <w:bottom w:val="single" w:sz="4" w:space="0" w:color="auto"/>
              <w:right w:val="single" w:sz="4" w:space="0" w:color="auto"/>
            </w:tcBorders>
          </w:tcPr>
          <w:p w14:paraId="72E4289F" w14:textId="44772382" w:rsidR="00DA7D7B" w:rsidRPr="00F673D7" w:rsidRDefault="4F1615F7" w:rsidP="4F1615F7">
            <w:pPr>
              <w:rPr>
                <w:rFonts w:ascii="Arial" w:eastAsia="Times New Roman" w:hAnsi="Arial" w:cs="Arial"/>
              </w:rPr>
            </w:pPr>
            <w:r w:rsidRPr="4F1615F7">
              <w:rPr>
                <w:rFonts w:ascii="Arial" w:eastAsia="Times New Roman" w:hAnsi="Arial" w:cs="Arial"/>
              </w:rPr>
              <w:t xml:space="preserve">Answer: </w:t>
            </w:r>
            <w:r w:rsidRPr="4F1615F7">
              <w:rPr>
                <w:rFonts w:ascii="Arial" w:eastAsia="Times New Roman" w:hAnsi="Arial" w:cs="Arial"/>
                <w:i/>
                <w:iCs/>
                <w:color w:val="4472C4" w:themeColor="accent1"/>
              </w:rPr>
              <w:t>yes</w:t>
            </w:r>
          </w:p>
        </w:tc>
      </w:tr>
      <w:tr w:rsidR="00DA7D7B" w14:paraId="73F6D921" w14:textId="77777777" w:rsidTr="4F1615F7">
        <w:tc>
          <w:tcPr>
            <w:tcW w:w="693" w:type="dxa"/>
            <w:tcBorders>
              <w:top w:val="single" w:sz="4" w:space="0" w:color="auto"/>
              <w:left w:val="single" w:sz="4" w:space="0" w:color="auto"/>
              <w:bottom w:val="single" w:sz="4" w:space="0" w:color="auto"/>
              <w:right w:val="single" w:sz="4" w:space="0" w:color="auto"/>
            </w:tcBorders>
          </w:tcPr>
          <w:p w14:paraId="6E701A63" w14:textId="30CCB976" w:rsidR="00DA7D7B" w:rsidRDefault="00F673D7">
            <w:pPr>
              <w:widowControl w:val="0"/>
              <w:autoSpaceDE w:val="0"/>
              <w:autoSpaceDN w:val="0"/>
              <w:adjustRightInd w:val="0"/>
              <w:rPr>
                <w:rFonts w:ascii="Arial" w:hAnsi="Arial" w:cs="Arial"/>
                <w:b/>
                <w:bCs/>
                <w:lang w:val="en-US"/>
              </w:rPr>
            </w:pPr>
            <w:r>
              <w:rPr>
                <w:rFonts w:ascii="Arial" w:hAnsi="Arial" w:cs="Arial"/>
                <w:b/>
                <w:bCs/>
                <w:lang w:val="en-US"/>
              </w:rPr>
              <w:t>6b</w:t>
            </w:r>
          </w:p>
        </w:tc>
        <w:tc>
          <w:tcPr>
            <w:tcW w:w="8323" w:type="dxa"/>
            <w:tcBorders>
              <w:top w:val="single" w:sz="4" w:space="0" w:color="auto"/>
              <w:left w:val="single" w:sz="4" w:space="0" w:color="auto"/>
              <w:bottom w:val="single" w:sz="4" w:space="0" w:color="auto"/>
              <w:right w:val="single" w:sz="4" w:space="0" w:color="auto"/>
            </w:tcBorders>
          </w:tcPr>
          <w:p w14:paraId="5DB14026" w14:textId="2F5EEBDF" w:rsidR="00DA7D7B" w:rsidRDefault="00F673D7">
            <w:pPr>
              <w:widowControl w:val="0"/>
              <w:autoSpaceDE w:val="0"/>
              <w:autoSpaceDN w:val="0"/>
              <w:adjustRightInd w:val="0"/>
              <w:rPr>
                <w:rFonts w:ascii="Arial" w:hAnsi="Arial" w:cs="Arial"/>
                <w:b/>
                <w:bCs/>
                <w:lang w:val="en-US"/>
              </w:rPr>
            </w:pPr>
            <w:r w:rsidRPr="00F673D7">
              <w:rPr>
                <w:rFonts w:ascii="Arial" w:hAnsi="Arial" w:cs="Arial"/>
                <w:b/>
                <w:bCs/>
                <w:lang w:val="en-US"/>
              </w:rPr>
              <w:t>Is there anything unclear in the draft Statutory Guidance that should be explained further?</w:t>
            </w:r>
          </w:p>
        </w:tc>
      </w:tr>
      <w:tr w:rsidR="00DA7D7B" w14:paraId="64F4C5E6"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5FF4B355" w14:textId="171BE91E" w:rsidR="00DA7D7B" w:rsidRDefault="00DA7D7B">
            <w:pPr>
              <w:widowControl w:val="0"/>
              <w:autoSpaceDE w:val="0"/>
              <w:autoSpaceDN w:val="0"/>
              <w:adjustRightInd w:val="0"/>
              <w:rPr>
                <w:rFonts w:ascii="Arial" w:hAnsi="Arial" w:cs="Arial"/>
                <w:b/>
                <w:bCs/>
                <w:lang w:val="en-US"/>
              </w:rPr>
            </w:pPr>
          </w:p>
        </w:tc>
        <w:tc>
          <w:tcPr>
            <w:tcW w:w="8323" w:type="dxa"/>
            <w:tcBorders>
              <w:top w:val="single" w:sz="4" w:space="0" w:color="auto"/>
              <w:left w:val="single" w:sz="4" w:space="0" w:color="auto"/>
              <w:bottom w:val="single" w:sz="4" w:space="0" w:color="auto"/>
              <w:right w:val="single" w:sz="4" w:space="0" w:color="auto"/>
            </w:tcBorders>
          </w:tcPr>
          <w:p w14:paraId="34095453" w14:textId="2999FBE2" w:rsidR="00DA7D7B" w:rsidRPr="00F673D7" w:rsidRDefault="4F1615F7" w:rsidP="00F673D7">
            <w:pPr>
              <w:rPr>
                <w:rFonts w:ascii="Arial" w:hAnsi="Arial" w:cs="Arial"/>
                <w:lang w:val="en-US"/>
              </w:rPr>
            </w:pPr>
            <w:r w:rsidRPr="4F1615F7">
              <w:rPr>
                <w:rFonts w:ascii="Arial" w:hAnsi="Arial" w:cs="Arial"/>
                <w:lang w:val="en-US"/>
              </w:rPr>
              <w:t xml:space="preserve">Answer: </w:t>
            </w:r>
            <w:r w:rsidRPr="4F1615F7">
              <w:rPr>
                <w:rFonts w:ascii="Arial" w:hAnsi="Arial" w:cs="Arial"/>
                <w:i/>
                <w:iCs/>
                <w:color w:val="4472C4" w:themeColor="accent1"/>
                <w:lang w:val="en-US"/>
              </w:rPr>
              <w:t>no</w:t>
            </w:r>
          </w:p>
        </w:tc>
      </w:tr>
      <w:tr w:rsidR="00DA7D7B" w14:paraId="5C0BDBA9" w14:textId="77777777" w:rsidTr="4F1615F7">
        <w:tc>
          <w:tcPr>
            <w:tcW w:w="693" w:type="dxa"/>
            <w:tcBorders>
              <w:top w:val="single" w:sz="4" w:space="0" w:color="auto"/>
              <w:left w:val="single" w:sz="4" w:space="0" w:color="auto"/>
              <w:bottom w:val="single" w:sz="4" w:space="0" w:color="auto"/>
              <w:right w:val="single" w:sz="4" w:space="0" w:color="auto"/>
            </w:tcBorders>
          </w:tcPr>
          <w:p w14:paraId="1D58E8EA" w14:textId="72C377BF" w:rsidR="00DA7D7B" w:rsidRDefault="00F673D7">
            <w:pPr>
              <w:widowControl w:val="0"/>
              <w:autoSpaceDE w:val="0"/>
              <w:autoSpaceDN w:val="0"/>
              <w:adjustRightInd w:val="0"/>
              <w:rPr>
                <w:rFonts w:ascii="Arial" w:hAnsi="Arial" w:cs="Arial"/>
                <w:b/>
                <w:bCs/>
                <w:lang w:val="en-US"/>
              </w:rPr>
            </w:pPr>
            <w:r>
              <w:rPr>
                <w:rFonts w:ascii="Arial" w:hAnsi="Arial" w:cs="Arial"/>
                <w:b/>
                <w:bCs/>
                <w:lang w:val="en-US"/>
              </w:rPr>
              <w:t>6c</w:t>
            </w:r>
          </w:p>
        </w:tc>
        <w:tc>
          <w:tcPr>
            <w:tcW w:w="8323" w:type="dxa"/>
            <w:tcBorders>
              <w:top w:val="single" w:sz="4" w:space="0" w:color="auto"/>
              <w:left w:val="single" w:sz="4" w:space="0" w:color="auto"/>
              <w:bottom w:val="single" w:sz="4" w:space="0" w:color="auto"/>
              <w:right w:val="single" w:sz="4" w:space="0" w:color="auto"/>
            </w:tcBorders>
          </w:tcPr>
          <w:p w14:paraId="76EC231C" w14:textId="59C39A32" w:rsidR="00DA7D7B" w:rsidRDefault="00F673D7">
            <w:pPr>
              <w:widowControl w:val="0"/>
              <w:autoSpaceDE w:val="0"/>
              <w:autoSpaceDN w:val="0"/>
              <w:adjustRightInd w:val="0"/>
              <w:rPr>
                <w:rFonts w:ascii="Arial" w:hAnsi="Arial" w:cs="Arial"/>
                <w:b/>
                <w:bCs/>
                <w:lang w:val="en-US"/>
              </w:rPr>
            </w:pPr>
            <w:r w:rsidRPr="00F673D7">
              <w:rPr>
                <w:rFonts w:ascii="Arial" w:hAnsi="Arial" w:cs="Arial"/>
                <w:b/>
                <w:bCs/>
                <w:lang w:val="en-US"/>
              </w:rPr>
              <w:t>Is there anything in relation to determining a ‘person’s fitness to perform a special procedure’ that is unclear or missing from the draft Statutory Guidance?</w:t>
            </w:r>
          </w:p>
        </w:tc>
      </w:tr>
      <w:tr w:rsidR="00DA7D7B" w14:paraId="6F4E755E"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4DF6D137" w14:textId="7558C9CF" w:rsidR="00DA7D7B" w:rsidRDefault="00DA7D7B">
            <w:pPr>
              <w:widowControl w:val="0"/>
              <w:autoSpaceDE w:val="0"/>
              <w:autoSpaceDN w:val="0"/>
              <w:adjustRightInd w:val="0"/>
              <w:rPr>
                <w:rFonts w:ascii="Arial" w:hAnsi="Arial" w:cs="Arial"/>
                <w:b/>
                <w:bCs/>
                <w:lang w:val="en-US"/>
              </w:rPr>
            </w:pPr>
          </w:p>
        </w:tc>
        <w:tc>
          <w:tcPr>
            <w:tcW w:w="8323" w:type="dxa"/>
            <w:tcBorders>
              <w:top w:val="single" w:sz="4" w:space="0" w:color="auto"/>
              <w:left w:val="single" w:sz="4" w:space="0" w:color="auto"/>
              <w:bottom w:val="single" w:sz="4" w:space="0" w:color="auto"/>
              <w:right w:val="single" w:sz="4" w:space="0" w:color="auto"/>
            </w:tcBorders>
            <w:hideMark/>
          </w:tcPr>
          <w:p w14:paraId="10C4F743" w14:textId="753C1422" w:rsidR="00DA7D7B" w:rsidRPr="00F673D7" w:rsidRDefault="4F1615F7">
            <w:pPr>
              <w:rPr>
                <w:rFonts w:ascii="Arial" w:eastAsia="Times New Roman" w:hAnsi="Arial" w:cs="Arial"/>
                <w:lang w:eastAsia="en-GB"/>
              </w:rPr>
            </w:pPr>
            <w:r w:rsidRPr="4F1615F7">
              <w:rPr>
                <w:rFonts w:ascii="Arial" w:eastAsia="Times New Roman" w:hAnsi="Arial" w:cs="Arial"/>
                <w:lang w:eastAsia="en-GB"/>
              </w:rPr>
              <w:t xml:space="preserve">Answer: </w:t>
            </w:r>
            <w:r w:rsidRPr="4F1615F7">
              <w:rPr>
                <w:rFonts w:ascii="Arial" w:eastAsia="Times New Roman" w:hAnsi="Arial" w:cs="Arial"/>
                <w:i/>
                <w:iCs/>
                <w:color w:val="4472C4" w:themeColor="accent1"/>
                <w:lang w:eastAsia="en-GB"/>
              </w:rPr>
              <w:t>no</w:t>
            </w:r>
          </w:p>
        </w:tc>
      </w:tr>
      <w:tr w:rsidR="00F673D7" w14:paraId="19A5765C" w14:textId="77777777" w:rsidTr="4F1615F7">
        <w:tc>
          <w:tcPr>
            <w:tcW w:w="90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EBAF01" w14:textId="0330FED2" w:rsidR="00F673D7" w:rsidRDefault="00F673D7">
            <w:pPr>
              <w:widowControl w:val="0"/>
              <w:autoSpaceDE w:val="0"/>
              <w:autoSpaceDN w:val="0"/>
              <w:adjustRightInd w:val="0"/>
              <w:rPr>
                <w:rFonts w:ascii="Arial" w:hAnsi="Arial" w:cs="Arial"/>
                <w:b/>
                <w:bCs/>
                <w:lang w:val="en-US"/>
              </w:rPr>
            </w:pPr>
            <w:r>
              <w:rPr>
                <w:rFonts w:ascii="Arial" w:hAnsi="Arial" w:cs="Arial"/>
                <w:b/>
                <w:bCs/>
                <w:lang w:val="en-US"/>
              </w:rPr>
              <w:t>Statutory Questions</w:t>
            </w:r>
          </w:p>
        </w:tc>
      </w:tr>
      <w:tr w:rsidR="00DA7D7B" w14:paraId="1FE82F6E"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49DCE61B" w14:textId="0AFE704A" w:rsidR="00DA7D7B" w:rsidRDefault="00F673D7">
            <w:pPr>
              <w:widowControl w:val="0"/>
              <w:autoSpaceDE w:val="0"/>
              <w:autoSpaceDN w:val="0"/>
              <w:adjustRightInd w:val="0"/>
              <w:rPr>
                <w:rFonts w:ascii="Arial" w:hAnsi="Arial" w:cs="Arial"/>
                <w:b/>
                <w:bCs/>
                <w:lang w:val="en-US"/>
              </w:rPr>
            </w:pPr>
            <w:r>
              <w:rPr>
                <w:rFonts w:ascii="Arial" w:hAnsi="Arial" w:cs="Arial"/>
                <w:b/>
                <w:bCs/>
                <w:lang w:val="en-US"/>
              </w:rPr>
              <w:t>7</w:t>
            </w:r>
          </w:p>
        </w:tc>
        <w:tc>
          <w:tcPr>
            <w:tcW w:w="8323" w:type="dxa"/>
            <w:tcBorders>
              <w:top w:val="single" w:sz="4" w:space="0" w:color="auto"/>
              <w:left w:val="single" w:sz="4" w:space="0" w:color="auto"/>
              <w:bottom w:val="single" w:sz="4" w:space="0" w:color="auto"/>
              <w:right w:val="single" w:sz="4" w:space="0" w:color="auto"/>
            </w:tcBorders>
            <w:hideMark/>
          </w:tcPr>
          <w:p w14:paraId="3A746869" w14:textId="77777777" w:rsidR="00DA7D7B" w:rsidRDefault="00DA7D7B">
            <w:pPr>
              <w:rPr>
                <w:rFonts w:ascii="Arial" w:hAnsi="Arial" w:cs="Arial"/>
                <w:b/>
                <w:bCs/>
              </w:rPr>
            </w:pPr>
            <w:r>
              <w:rPr>
                <w:rFonts w:ascii="Arial" w:hAnsi="Arial" w:cs="Arial"/>
                <w:b/>
                <w:bCs/>
              </w:rPr>
              <w:t xml:space="preserve">We would like to know your views on the effects that the mandatory licensing scheme for Special Procedures in Wales would have on the Welsh language, specifically on opportunities for people to use Welsh and on treating the Welsh language no less favourably than English. </w:t>
            </w:r>
          </w:p>
          <w:p w14:paraId="1ED64C61" w14:textId="77777777" w:rsidR="00DA7D7B" w:rsidRDefault="00DA7D7B">
            <w:pPr>
              <w:rPr>
                <w:rFonts w:ascii="Arial" w:hAnsi="Arial" w:cs="Arial"/>
                <w:b/>
                <w:bCs/>
              </w:rPr>
            </w:pPr>
            <w:r>
              <w:rPr>
                <w:rFonts w:ascii="Arial" w:hAnsi="Arial" w:cs="Arial"/>
                <w:b/>
                <w:bCs/>
              </w:rPr>
              <w:t xml:space="preserve"> </w:t>
            </w:r>
          </w:p>
          <w:p w14:paraId="1E3CDC9D" w14:textId="77777777" w:rsidR="00DA7D7B" w:rsidRDefault="00DA7D7B">
            <w:pPr>
              <w:rPr>
                <w:rFonts w:ascii="Arial" w:hAnsi="Arial" w:cs="Arial"/>
                <w:b/>
                <w:bCs/>
              </w:rPr>
            </w:pPr>
            <w:r>
              <w:rPr>
                <w:rFonts w:ascii="Arial" w:hAnsi="Arial" w:cs="Arial"/>
                <w:b/>
                <w:bCs/>
              </w:rPr>
              <w:t>What effects do you think there would be?  How could positive effects be increased, or negative effects be mitigated?</w:t>
            </w:r>
          </w:p>
        </w:tc>
      </w:tr>
      <w:tr w:rsidR="00DA7D7B" w14:paraId="3E3E9C4A" w14:textId="77777777" w:rsidTr="4F1615F7">
        <w:tc>
          <w:tcPr>
            <w:tcW w:w="693" w:type="dxa"/>
            <w:tcBorders>
              <w:top w:val="single" w:sz="4" w:space="0" w:color="auto"/>
              <w:left w:val="single" w:sz="4" w:space="0" w:color="auto"/>
              <w:bottom w:val="single" w:sz="4" w:space="0" w:color="auto"/>
              <w:right w:val="single" w:sz="4" w:space="0" w:color="auto"/>
            </w:tcBorders>
          </w:tcPr>
          <w:p w14:paraId="297051E0" w14:textId="77777777" w:rsidR="00DA7D7B" w:rsidRDefault="00DA7D7B">
            <w:pPr>
              <w:rPr>
                <w:rFonts w:ascii="Arial" w:hAnsi="Arial" w:cs="Arial"/>
                <w:b/>
                <w:bCs/>
              </w:rPr>
            </w:pPr>
          </w:p>
        </w:tc>
        <w:tc>
          <w:tcPr>
            <w:tcW w:w="8323" w:type="dxa"/>
            <w:tcBorders>
              <w:top w:val="single" w:sz="4" w:space="0" w:color="auto"/>
              <w:left w:val="single" w:sz="4" w:space="0" w:color="auto"/>
              <w:bottom w:val="single" w:sz="4" w:space="0" w:color="auto"/>
              <w:right w:val="single" w:sz="4" w:space="0" w:color="auto"/>
            </w:tcBorders>
          </w:tcPr>
          <w:p w14:paraId="3C068FDB" w14:textId="5B32D39E" w:rsidR="00DA7D7B" w:rsidRPr="00F673D7" w:rsidRDefault="4F1615F7" w:rsidP="4F1615F7">
            <w:pPr>
              <w:rPr>
                <w:rFonts w:ascii="Arial" w:hAnsi="Arial" w:cs="Arial"/>
              </w:rPr>
            </w:pPr>
            <w:r w:rsidRPr="4F1615F7">
              <w:rPr>
                <w:rFonts w:ascii="Arial" w:hAnsi="Arial" w:cs="Arial"/>
              </w:rPr>
              <w:t xml:space="preserve">Answer: </w:t>
            </w:r>
          </w:p>
          <w:p w14:paraId="5501B9B8" w14:textId="282EE8BB" w:rsidR="00DA7D7B" w:rsidRPr="00F673D7" w:rsidRDefault="4F1615F7" w:rsidP="4F1615F7">
            <w:pPr>
              <w:rPr>
                <w:rFonts w:ascii="Arial" w:hAnsi="Arial" w:cs="Arial"/>
                <w:i/>
                <w:iCs/>
                <w:color w:val="4472C4" w:themeColor="accent1"/>
              </w:rPr>
            </w:pPr>
            <w:r w:rsidRPr="4F1615F7">
              <w:rPr>
                <w:rFonts w:ascii="Arial" w:hAnsi="Arial" w:cs="Arial"/>
                <w:i/>
                <w:iCs/>
                <w:color w:val="4472C4" w:themeColor="accent1"/>
              </w:rPr>
              <w:t>It is vital that when a service is delivered and any subsequent procedure is performed, that service meets the individuals needs and respects their diversity. Services must be able to support Welsh language and culture and be able to communicate with people whose first language is Welsh.</w:t>
            </w:r>
          </w:p>
        </w:tc>
      </w:tr>
      <w:tr w:rsidR="00DA7D7B" w14:paraId="02E04DD4"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02FE9190" w14:textId="3028D3AD" w:rsidR="00DA7D7B" w:rsidRDefault="00F673D7">
            <w:pPr>
              <w:widowControl w:val="0"/>
              <w:autoSpaceDE w:val="0"/>
              <w:autoSpaceDN w:val="0"/>
              <w:adjustRightInd w:val="0"/>
              <w:rPr>
                <w:rFonts w:ascii="Arial" w:hAnsi="Arial" w:cs="Arial"/>
                <w:b/>
                <w:bCs/>
                <w:lang w:val="en-US"/>
              </w:rPr>
            </w:pPr>
            <w:r>
              <w:rPr>
                <w:rFonts w:ascii="Arial" w:hAnsi="Arial" w:cs="Arial"/>
                <w:b/>
                <w:bCs/>
                <w:lang w:val="en-US"/>
              </w:rPr>
              <w:t>8</w:t>
            </w:r>
          </w:p>
        </w:tc>
        <w:tc>
          <w:tcPr>
            <w:tcW w:w="8323" w:type="dxa"/>
            <w:tcBorders>
              <w:top w:val="single" w:sz="4" w:space="0" w:color="auto"/>
              <w:left w:val="single" w:sz="4" w:space="0" w:color="auto"/>
              <w:bottom w:val="single" w:sz="4" w:space="0" w:color="auto"/>
              <w:right w:val="single" w:sz="4" w:space="0" w:color="auto"/>
            </w:tcBorders>
          </w:tcPr>
          <w:p w14:paraId="7B22EA25" w14:textId="77777777" w:rsidR="00DA7D7B" w:rsidRDefault="00DA7D7B">
            <w:pPr>
              <w:widowControl w:val="0"/>
              <w:autoSpaceDE w:val="0"/>
              <w:autoSpaceDN w:val="0"/>
              <w:adjustRightInd w:val="0"/>
              <w:rPr>
                <w:rFonts w:ascii="Arial" w:hAnsi="Arial" w:cs="Arial"/>
                <w:b/>
                <w:bCs/>
                <w:lang w:val="en-US"/>
              </w:rPr>
            </w:pPr>
            <w:r>
              <w:rPr>
                <w:rFonts w:ascii="Arial" w:hAnsi="Arial" w:cs="Arial"/>
                <w:b/>
                <w:bCs/>
                <w:lang w:val="en-US"/>
              </w:rPr>
              <w:t xml:space="preserve">Please also explain how you believe the proposed mandatory licensing scheme for Special Procedures in Wales could be formulated or changed so as to </w:t>
            </w:r>
            <w:proofErr w:type="gramStart"/>
            <w:r>
              <w:rPr>
                <w:rFonts w:ascii="Arial" w:hAnsi="Arial" w:cs="Arial"/>
                <w:b/>
                <w:bCs/>
                <w:lang w:val="en-US"/>
              </w:rPr>
              <w:t>have</w:t>
            </w:r>
            <w:proofErr w:type="gramEnd"/>
            <w:r>
              <w:rPr>
                <w:rFonts w:ascii="Arial" w:hAnsi="Arial" w:cs="Arial"/>
                <w:b/>
                <w:bCs/>
                <w:lang w:val="en-US"/>
              </w:rPr>
              <w:t xml:space="preserve"> </w:t>
            </w:r>
          </w:p>
          <w:p w14:paraId="057D8D6D" w14:textId="77777777" w:rsidR="00DA7D7B" w:rsidRDefault="00DA7D7B">
            <w:pPr>
              <w:widowControl w:val="0"/>
              <w:autoSpaceDE w:val="0"/>
              <w:autoSpaceDN w:val="0"/>
              <w:adjustRightInd w:val="0"/>
              <w:rPr>
                <w:rFonts w:ascii="Calibri" w:hAnsi="Calibri" w:cs="Calibri"/>
                <w:b/>
                <w:bCs/>
                <w:lang w:val="en-US"/>
              </w:rPr>
            </w:pPr>
          </w:p>
          <w:p w14:paraId="3CA73C14" w14:textId="77777777" w:rsidR="00DA7D7B" w:rsidRDefault="00DA7D7B">
            <w:pPr>
              <w:widowControl w:val="0"/>
              <w:autoSpaceDE w:val="0"/>
              <w:autoSpaceDN w:val="0"/>
              <w:adjustRightInd w:val="0"/>
              <w:ind w:left="456" w:hanging="456"/>
              <w:rPr>
                <w:rFonts w:ascii="Arial" w:hAnsi="Arial" w:cs="Arial"/>
                <w:b/>
                <w:bCs/>
                <w:lang w:val="en-US"/>
              </w:rPr>
            </w:pPr>
            <w:r>
              <w:rPr>
                <w:rFonts w:ascii="Calibri" w:hAnsi="Calibri" w:cs="Calibri"/>
                <w:b/>
                <w:bCs/>
                <w:lang w:val="en-US"/>
              </w:rPr>
              <w:t>•</w:t>
            </w:r>
            <w:r>
              <w:rPr>
                <w:rFonts w:ascii="Calibri" w:hAnsi="Calibri" w:cs="Calibri"/>
                <w:b/>
                <w:bCs/>
                <w:lang w:val="en-US"/>
              </w:rPr>
              <w:tab/>
            </w:r>
            <w:r>
              <w:rPr>
                <w:rFonts w:ascii="Arial" w:hAnsi="Arial" w:cs="Arial"/>
                <w:b/>
                <w:bCs/>
                <w:lang w:val="en-US"/>
              </w:rPr>
              <w:t xml:space="preserve">positive effects or increased positive effects on opportunities for people to use the Welsh language and on treating the Welsh language no less </w:t>
            </w:r>
            <w:proofErr w:type="spellStart"/>
            <w:r>
              <w:rPr>
                <w:rFonts w:ascii="Arial" w:hAnsi="Arial" w:cs="Arial"/>
                <w:b/>
                <w:bCs/>
                <w:lang w:val="en-US"/>
              </w:rPr>
              <w:t>favourably</w:t>
            </w:r>
            <w:proofErr w:type="spellEnd"/>
            <w:r>
              <w:rPr>
                <w:rFonts w:ascii="Arial" w:hAnsi="Arial" w:cs="Arial"/>
                <w:b/>
                <w:bCs/>
                <w:lang w:val="en-US"/>
              </w:rPr>
              <w:t xml:space="preserve"> than the English language, and</w:t>
            </w:r>
          </w:p>
          <w:p w14:paraId="76B8AEEB" w14:textId="77777777" w:rsidR="00DA7D7B" w:rsidRDefault="00DA7D7B">
            <w:pPr>
              <w:widowControl w:val="0"/>
              <w:autoSpaceDE w:val="0"/>
              <w:autoSpaceDN w:val="0"/>
              <w:adjustRightInd w:val="0"/>
              <w:rPr>
                <w:rFonts w:ascii="Arial" w:hAnsi="Arial" w:cs="Arial"/>
                <w:b/>
                <w:bCs/>
                <w:lang w:val="en-US"/>
              </w:rPr>
            </w:pPr>
          </w:p>
          <w:p w14:paraId="261B5D8A" w14:textId="77777777" w:rsidR="00DA7D7B" w:rsidRDefault="00DA7D7B">
            <w:pPr>
              <w:widowControl w:val="0"/>
              <w:autoSpaceDE w:val="0"/>
              <w:autoSpaceDN w:val="0"/>
              <w:adjustRightInd w:val="0"/>
              <w:ind w:left="456" w:hanging="456"/>
              <w:rPr>
                <w:rFonts w:ascii="Calibri" w:hAnsi="Calibri" w:cs="Calibri"/>
                <w:b/>
                <w:bCs/>
                <w:lang w:val="en-US"/>
              </w:rPr>
            </w:pPr>
            <w:r>
              <w:rPr>
                <w:rFonts w:ascii="Arial" w:hAnsi="Arial" w:cs="Arial"/>
                <w:b/>
                <w:bCs/>
                <w:lang w:val="en-US"/>
              </w:rPr>
              <w:t>•</w:t>
            </w:r>
            <w:r>
              <w:rPr>
                <w:rFonts w:ascii="Arial" w:hAnsi="Arial" w:cs="Arial"/>
                <w:b/>
                <w:bCs/>
                <w:lang w:val="en-US"/>
              </w:rPr>
              <w:tab/>
              <w:t xml:space="preserve">no adverse effects on opportunities for people to use the Welsh language and on treating the Welsh language no less </w:t>
            </w:r>
            <w:proofErr w:type="spellStart"/>
            <w:r>
              <w:rPr>
                <w:rFonts w:ascii="Arial" w:hAnsi="Arial" w:cs="Arial"/>
                <w:b/>
                <w:bCs/>
                <w:lang w:val="en-US"/>
              </w:rPr>
              <w:t>favourably</w:t>
            </w:r>
            <w:proofErr w:type="spellEnd"/>
            <w:r>
              <w:rPr>
                <w:rFonts w:ascii="Arial" w:hAnsi="Arial" w:cs="Arial"/>
                <w:b/>
                <w:bCs/>
                <w:lang w:val="en-US"/>
              </w:rPr>
              <w:t xml:space="preserve"> than the English language.</w:t>
            </w:r>
          </w:p>
        </w:tc>
      </w:tr>
      <w:tr w:rsidR="00DA7D7B" w14:paraId="028746F4" w14:textId="77777777" w:rsidTr="4F1615F7">
        <w:tc>
          <w:tcPr>
            <w:tcW w:w="693" w:type="dxa"/>
            <w:tcBorders>
              <w:top w:val="single" w:sz="4" w:space="0" w:color="auto"/>
              <w:left w:val="single" w:sz="4" w:space="0" w:color="auto"/>
              <w:bottom w:val="single" w:sz="4" w:space="0" w:color="auto"/>
              <w:right w:val="single" w:sz="4" w:space="0" w:color="auto"/>
            </w:tcBorders>
          </w:tcPr>
          <w:p w14:paraId="7216778F" w14:textId="77777777" w:rsidR="00DA7D7B" w:rsidRDefault="00DA7D7B">
            <w:pPr>
              <w:rPr>
                <w:rFonts w:ascii="Arial" w:hAnsi="Arial" w:cs="Arial"/>
                <w:b/>
                <w:bCs/>
              </w:rPr>
            </w:pPr>
          </w:p>
        </w:tc>
        <w:tc>
          <w:tcPr>
            <w:tcW w:w="8323" w:type="dxa"/>
            <w:tcBorders>
              <w:top w:val="single" w:sz="4" w:space="0" w:color="auto"/>
              <w:left w:val="single" w:sz="4" w:space="0" w:color="auto"/>
              <w:bottom w:val="single" w:sz="4" w:space="0" w:color="auto"/>
              <w:right w:val="single" w:sz="4" w:space="0" w:color="auto"/>
            </w:tcBorders>
          </w:tcPr>
          <w:p w14:paraId="254D522D" w14:textId="4833D373" w:rsidR="00DA7D7B" w:rsidRPr="00F673D7" w:rsidRDefault="4F1615F7" w:rsidP="4F1615F7">
            <w:pPr>
              <w:rPr>
                <w:rFonts w:ascii="Arial" w:hAnsi="Arial" w:cs="Arial"/>
              </w:rPr>
            </w:pPr>
            <w:r w:rsidRPr="4F1615F7">
              <w:rPr>
                <w:rFonts w:ascii="Arial" w:hAnsi="Arial" w:cs="Arial"/>
              </w:rPr>
              <w:t xml:space="preserve">Answer: </w:t>
            </w:r>
          </w:p>
          <w:p w14:paraId="62F595F8" w14:textId="54CA446A" w:rsidR="00DA7D7B" w:rsidRPr="00F673D7" w:rsidRDefault="4F1615F7" w:rsidP="4F1615F7">
            <w:pPr>
              <w:rPr>
                <w:rFonts w:ascii="Arial" w:hAnsi="Arial" w:cs="Arial"/>
                <w:i/>
                <w:iCs/>
                <w:color w:val="4472C4" w:themeColor="accent1"/>
              </w:rPr>
            </w:pPr>
            <w:r w:rsidRPr="4F1615F7">
              <w:rPr>
                <w:rFonts w:ascii="Arial" w:hAnsi="Arial" w:cs="Arial"/>
                <w:i/>
                <w:iCs/>
                <w:color w:val="4472C4" w:themeColor="accent1"/>
              </w:rPr>
              <w:t xml:space="preserve">The needs diversity and culture of individuals must be respected and wherever possible, services provided in the first language of that individual. This is essential to ensure individuals fully understand any service or </w:t>
            </w:r>
            <w:r w:rsidRPr="4F1615F7">
              <w:rPr>
                <w:rFonts w:ascii="Arial" w:hAnsi="Arial" w:cs="Arial"/>
                <w:i/>
                <w:iCs/>
                <w:color w:val="4472C4" w:themeColor="accent1"/>
              </w:rPr>
              <w:lastRenderedPageBreak/>
              <w:t>procedure they are consenting to and invariably will improve overall experiences of such services.</w:t>
            </w:r>
          </w:p>
        </w:tc>
      </w:tr>
      <w:tr w:rsidR="00DA7D7B" w14:paraId="75FEFF53" w14:textId="77777777" w:rsidTr="4F1615F7">
        <w:tc>
          <w:tcPr>
            <w:tcW w:w="693" w:type="dxa"/>
            <w:tcBorders>
              <w:top w:val="single" w:sz="4" w:space="0" w:color="auto"/>
              <w:left w:val="single" w:sz="4" w:space="0" w:color="auto"/>
              <w:bottom w:val="single" w:sz="4" w:space="0" w:color="auto"/>
              <w:right w:val="single" w:sz="4" w:space="0" w:color="auto"/>
            </w:tcBorders>
            <w:hideMark/>
          </w:tcPr>
          <w:p w14:paraId="1AB9BBC9" w14:textId="2EFA2744" w:rsidR="00DA7D7B" w:rsidRDefault="00F673D7">
            <w:pPr>
              <w:widowControl w:val="0"/>
              <w:autoSpaceDE w:val="0"/>
              <w:autoSpaceDN w:val="0"/>
              <w:adjustRightInd w:val="0"/>
              <w:rPr>
                <w:rFonts w:ascii="Arial" w:hAnsi="Arial" w:cs="Arial"/>
                <w:b/>
                <w:bCs/>
                <w:lang w:val="en-US"/>
              </w:rPr>
            </w:pPr>
            <w:r>
              <w:rPr>
                <w:rFonts w:ascii="Arial" w:hAnsi="Arial" w:cs="Arial"/>
                <w:b/>
                <w:bCs/>
                <w:lang w:val="en-US"/>
              </w:rPr>
              <w:lastRenderedPageBreak/>
              <w:t>9</w:t>
            </w:r>
          </w:p>
        </w:tc>
        <w:tc>
          <w:tcPr>
            <w:tcW w:w="8323" w:type="dxa"/>
            <w:tcBorders>
              <w:top w:val="single" w:sz="4" w:space="0" w:color="auto"/>
              <w:left w:val="single" w:sz="4" w:space="0" w:color="auto"/>
              <w:bottom w:val="single" w:sz="4" w:space="0" w:color="auto"/>
              <w:right w:val="single" w:sz="4" w:space="0" w:color="auto"/>
            </w:tcBorders>
            <w:hideMark/>
          </w:tcPr>
          <w:p w14:paraId="6265C9E3" w14:textId="77777777" w:rsidR="00DA7D7B" w:rsidRDefault="00DA7D7B">
            <w:pPr>
              <w:widowControl w:val="0"/>
              <w:autoSpaceDE w:val="0"/>
              <w:autoSpaceDN w:val="0"/>
              <w:adjustRightInd w:val="0"/>
              <w:rPr>
                <w:rFonts w:ascii="Times New Roman" w:hAnsi="Times New Roman" w:cs="Times New Roman"/>
                <w:b/>
                <w:bCs/>
                <w:lang w:val="en-US"/>
              </w:rPr>
            </w:pPr>
            <w:r>
              <w:rPr>
                <w:rFonts w:ascii="Arial" w:hAnsi="Arial" w:cs="Arial"/>
                <w:b/>
                <w:bCs/>
                <w:lang w:val="en-US"/>
              </w:rPr>
              <w:t xml:space="preserve">We have asked </w:t>
            </w:r>
            <w:proofErr w:type="gramStart"/>
            <w:r>
              <w:rPr>
                <w:rFonts w:ascii="Arial" w:hAnsi="Arial" w:cs="Arial"/>
                <w:b/>
                <w:bCs/>
                <w:lang w:val="en-US"/>
              </w:rPr>
              <w:t>a number of</w:t>
            </w:r>
            <w:proofErr w:type="gramEnd"/>
            <w:r>
              <w:rPr>
                <w:rFonts w:ascii="Arial" w:hAnsi="Arial" w:cs="Arial"/>
                <w:b/>
                <w:bCs/>
                <w:lang w:val="en-US"/>
              </w:rPr>
              <w:t xml:space="preserve"> specific questions. If you have any related issues which we have not specifically addressed, please use this space to report them.</w:t>
            </w:r>
          </w:p>
        </w:tc>
      </w:tr>
      <w:tr w:rsidR="00DA7D7B" w14:paraId="1883C7F6" w14:textId="77777777" w:rsidTr="4F1615F7">
        <w:tc>
          <w:tcPr>
            <w:tcW w:w="693" w:type="dxa"/>
            <w:tcBorders>
              <w:top w:val="single" w:sz="4" w:space="0" w:color="auto"/>
              <w:left w:val="single" w:sz="4" w:space="0" w:color="auto"/>
              <w:bottom w:val="single" w:sz="4" w:space="0" w:color="auto"/>
              <w:right w:val="single" w:sz="4" w:space="0" w:color="auto"/>
            </w:tcBorders>
          </w:tcPr>
          <w:p w14:paraId="529608A4" w14:textId="77777777" w:rsidR="00DA7D7B" w:rsidRDefault="00DA7D7B">
            <w:pPr>
              <w:rPr>
                <w:rFonts w:ascii="Arial" w:hAnsi="Arial" w:cs="Arial"/>
                <w:b/>
                <w:bCs/>
              </w:rPr>
            </w:pPr>
          </w:p>
        </w:tc>
        <w:tc>
          <w:tcPr>
            <w:tcW w:w="8323" w:type="dxa"/>
            <w:tcBorders>
              <w:top w:val="single" w:sz="4" w:space="0" w:color="auto"/>
              <w:left w:val="single" w:sz="4" w:space="0" w:color="auto"/>
              <w:bottom w:val="single" w:sz="4" w:space="0" w:color="auto"/>
              <w:right w:val="single" w:sz="4" w:space="0" w:color="auto"/>
            </w:tcBorders>
          </w:tcPr>
          <w:p w14:paraId="60D64E39" w14:textId="7EBC919E" w:rsidR="00DA7D7B" w:rsidRPr="00F673D7" w:rsidRDefault="4F1615F7">
            <w:pPr>
              <w:rPr>
                <w:rFonts w:ascii="Arial" w:hAnsi="Arial" w:cs="Arial"/>
              </w:rPr>
            </w:pPr>
            <w:r w:rsidRPr="4F1615F7">
              <w:rPr>
                <w:rFonts w:ascii="Arial" w:hAnsi="Arial" w:cs="Arial"/>
              </w:rPr>
              <w:t xml:space="preserve">Answer: </w:t>
            </w:r>
            <w:r w:rsidRPr="4F1615F7">
              <w:rPr>
                <w:rFonts w:ascii="Arial" w:hAnsi="Arial" w:cs="Arial"/>
                <w:i/>
                <w:iCs/>
                <w:color w:val="4472C4" w:themeColor="accent1"/>
              </w:rPr>
              <w:t>No</w:t>
            </w:r>
          </w:p>
        </w:tc>
      </w:tr>
    </w:tbl>
    <w:p w14:paraId="129AE763" w14:textId="77777777" w:rsidR="00DA7D7B" w:rsidRDefault="00DA7D7B" w:rsidP="00DA7D7B">
      <w:pPr>
        <w:widowControl w:val="0"/>
        <w:autoSpaceDE w:val="0"/>
        <w:autoSpaceDN w:val="0"/>
        <w:adjustRightInd w:val="0"/>
        <w:rPr>
          <w:rFonts w:ascii="Arial" w:hAnsi="Arial" w:cs="Arial"/>
          <w:b/>
          <w:bCs/>
          <w:lang w:val="en-US"/>
        </w:rPr>
      </w:pPr>
    </w:p>
    <w:p w14:paraId="5BAB6B39" w14:textId="77777777" w:rsidR="00DA7D7B" w:rsidRDefault="00DA7D7B" w:rsidP="00DA7D7B">
      <w:pPr>
        <w:widowControl w:val="0"/>
        <w:autoSpaceDE w:val="0"/>
        <w:autoSpaceDN w:val="0"/>
        <w:adjustRightInd w:val="0"/>
        <w:rPr>
          <w:rFonts w:ascii="Arial" w:hAnsi="Arial" w:cs="Arial"/>
          <w:b/>
          <w:bCs/>
          <w:lang w:val="en-US"/>
        </w:rPr>
      </w:pPr>
    </w:p>
    <w:p w14:paraId="5A3D54A1" w14:textId="77777777" w:rsidR="00DA7D7B" w:rsidRDefault="00DA7D7B" w:rsidP="00DA7D7B">
      <w:pPr>
        <w:widowControl w:val="0"/>
        <w:autoSpaceDE w:val="0"/>
        <w:autoSpaceDN w:val="0"/>
        <w:adjustRightInd w:val="0"/>
        <w:rPr>
          <w:rFonts w:ascii="Times New Roman" w:hAnsi="Times New Roman" w:cs="Times New Roman"/>
          <w:lang w:val="en-US"/>
        </w:rPr>
      </w:pPr>
      <w:r>
        <w:rPr>
          <w:rFonts w:ascii="Arial" w:hAnsi="Arial" w:cs="Arial"/>
          <w:lang w:val="en-US"/>
        </w:rPr>
        <w:t> </w:t>
      </w:r>
    </w:p>
    <w:p w14:paraId="7DE4860B" w14:textId="77777777" w:rsidR="00DA7D7B" w:rsidRDefault="00DA7D7B" w:rsidP="00DA7D7B">
      <w:pPr>
        <w:widowControl w:val="0"/>
        <w:autoSpaceDE w:val="0"/>
        <w:autoSpaceDN w:val="0"/>
        <w:adjustRightInd w:val="0"/>
        <w:rPr>
          <w:rFonts w:ascii="Arial" w:hAnsi="Arial" w:cs="Arial"/>
          <w:lang w:val="en-US"/>
        </w:rPr>
      </w:pPr>
      <w:r>
        <w:rPr>
          <w:rFonts w:ascii="Arial" w:hAnsi="Arial" w:cs="Arial"/>
          <w:lang w:val="en-US"/>
        </w:rPr>
        <w:t> </w:t>
      </w:r>
    </w:p>
    <w:p w14:paraId="17CA3EEF" w14:textId="3A396CEA" w:rsidR="00702C6A" w:rsidRPr="00DA7D7B" w:rsidRDefault="00702C6A">
      <w:pPr>
        <w:rPr>
          <w:rFonts w:ascii="Arial" w:hAnsi="Arial" w:cs="Arial"/>
          <w:b/>
          <w:bCs/>
          <w:sz w:val="28"/>
          <w:szCs w:val="28"/>
          <w:lang w:val="en-US"/>
        </w:rPr>
      </w:pPr>
    </w:p>
    <w:sectPr w:rsidR="00702C6A" w:rsidRPr="00DA7D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F383E"/>
    <w:multiLevelType w:val="hybridMultilevel"/>
    <w:tmpl w:val="FD1CC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156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7B"/>
    <w:rsid w:val="00041C69"/>
    <w:rsid w:val="000A039C"/>
    <w:rsid w:val="00122C6B"/>
    <w:rsid w:val="0015040C"/>
    <w:rsid w:val="0018526B"/>
    <w:rsid w:val="001C2613"/>
    <w:rsid w:val="001D77D0"/>
    <w:rsid w:val="00360F5E"/>
    <w:rsid w:val="0038411E"/>
    <w:rsid w:val="003F1AEF"/>
    <w:rsid w:val="00404DAC"/>
    <w:rsid w:val="004834AB"/>
    <w:rsid w:val="00491895"/>
    <w:rsid w:val="00591A22"/>
    <w:rsid w:val="006C469E"/>
    <w:rsid w:val="00702C6A"/>
    <w:rsid w:val="007173DD"/>
    <w:rsid w:val="00760FC8"/>
    <w:rsid w:val="0083670D"/>
    <w:rsid w:val="00900FF4"/>
    <w:rsid w:val="009B6640"/>
    <w:rsid w:val="009C56C7"/>
    <w:rsid w:val="00A95E3B"/>
    <w:rsid w:val="00BB535B"/>
    <w:rsid w:val="00C0163C"/>
    <w:rsid w:val="00D06BB7"/>
    <w:rsid w:val="00D6415E"/>
    <w:rsid w:val="00DA7D7B"/>
    <w:rsid w:val="00DD4B1F"/>
    <w:rsid w:val="00E16FD7"/>
    <w:rsid w:val="00E717CE"/>
    <w:rsid w:val="00EC0F38"/>
    <w:rsid w:val="00F1681E"/>
    <w:rsid w:val="00F673D7"/>
    <w:rsid w:val="26F84982"/>
    <w:rsid w:val="4F161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39C3"/>
  <w15:chartTrackingRefBased/>
  <w15:docId w15:val="{2AA63081-3E48-4A6A-96D7-4B6D9089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D7B"/>
    <w:pPr>
      <w:spacing w:after="0" w:line="240" w:lineRule="auto"/>
    </w:pPr>
    <w:rPr>
      <w:rFonts w:eastAsiaTheme="minorEastAsia"/>
      <w:sz w:val="24"/>
      <w:szCs w:val="24"/>
    </w:rPr>
  </w:style>
  <w:style w:type="paragraph" w:styleId="Heading1">
    <w:name w:val="heading 1"/>
    <w:basedOn w:val="Normal"/>
    <w:next w:val="Normal"/>
    <w:link w:val="Heading1Char"/>
    <w:qFormat/>
    <w:rsid w:val="00DA7D7B"/>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1"/>
    <w:semiHidden/>
    <w:unhideWhenUsed/>
    <w:qFormat/>
    <w:rsid w:val="00DA7D7B"/>
    <w:pPr>
      <w:widowControl w:val="0"/>
      <w:autoSpaceDE w:val="0"/>
      <w:autoSpaceDN w:val="0"/>
      <w:adjustRightInd w:val="0"/>
      <w:ind w:left="820"/>
      <w:jc w:val="both"/>
      <w:outlineLvl w:val="1"/>
    </w:pPr>
    <w:rPr>
      <w:rFonts w:ascii="Arial" w:eastAsia="Times New Roman" w:hAnsi="Arial"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7D7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semiHidden/>
    <w:rsid w:val="00DA7D7B"/>
    <w:rPr>
      <w:rFonts w:ascii="Arial" w:eastAsia="Times New Roman" w:hAnsi="Arial" w:cs="Times New Roman"/>
      <w:b/>
      <w:bCs/>
      <w:sz w:val="24"/>
      <w:szCs w:val="24"/>
      <w:lang w:eastAsia="en-GB"/>
    </w:rPr>
  </w:style>
  <w:style w:type="character" w:styleId="Hyperlink">
    <w:name w:val="Hyperlink"/>
    <w:basedOn w:val="DefaultParagraphFont"/>
    <w:uiPriority w:val="99"/>
    <w:semiHidden/>
    <w:unhideWhenUsed/>
    <w:rsid w:val="00DA7D7B"/>
    <w:rPr>
      <w:color w:val="0563C1" w:themeColor="hyperlink"/>
      <w:u w:val="single"/>
    </w:rPr>
  </w:style>
  <w:style w:type="paragraph" w:styleId="CommentText">
    <w:name w:val="annotation text"/>
    <w:basedOn w:val="Normal"/>
    <w:link w:val="CommentTextChar"/>
    <w:uiPriority w:val="99"/>
    <w:semiHidden/>
    <w:unhideWhenUsed/>
    <w:rsid w:val="00DA7D7B"/>
    <w:rPr>
      <w:sz w:val="20"/>
      <w:szCs w:val="20"/>
    </w:rPr>
  </w:style>
  <w:style w:type="character" w:customStyle="1" w:styleId="CommentTextChar">
    <w:name w:val="Comment Text Char"/>
    <w:basedOn w:val="DefaultParagraphFont"/>
    <w:link w:val="CommentText"/>
    <w:uiPriority w:val="99"/>
    <w:semiHidden/>
    <w:rsid w:val="00DA7D7B"/>
    <w:rPr>
      <w:rFonts w:eastAsiaTheme="minorEastAsia"/>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DA7D7B"/>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OBC Bullet,List Paragraph12"/>
    <w:basedOn w:val="Normal"/>
    <w:link w:val="ListParagraphChar"/>
    <w:uiPriority w:val="34"/>
    <w:qFormat/>
    <w:rsid w:val="00DA7D7B"/>
    <w:pPr>
      <w:ind w:left="720"/>
      <w:contextualSpacing/>
    </w:pPr>
    <w:rPr>
      <w:rFonts w:eastAsiaTheme="minorHAnsi"/>
      <w:sz w:val="22"/>
      <w:szCs w:val="22"/>
    </w:rPr>
  </w:style>
  <w:style w:type="character" w:customStyle="1" w:styleId="cf01">
    <w:name w:val="cf01"/>
    <w:basedOn w:val="DefaultParagraphFont"/>
    <w:rsid w:val="00DA7D7B"/>
    <w:rPr>
      <w:rFonts w:ascii="Segoe UI" w:hAnsi="Segoe UI" w:cs="Segoe UI" w:hint="default"/>
      <w:sz w:val="18"/>
      <w:szCs w:val="18"/>
    </w:rPr>
  </w:style>
  <w:style w:type="table" w:styleId="TableGrid">
    <w:name w:val="Table Grid"/>
    <w:basedOn w:val="TableNormal"/>
    <w:uiPriority w:val="59"/>
    <w:rsid w:val="00DA7D7B"/>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2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wales/mandatory-licensing-special-procedures-wa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ecialProceduresMailbox@gov.wal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A49920033</value>
    </field>
    <field name="Objective-Title">
      <value order="0">consultation response form</value>
    </field>
    <field name="Objective-Description">
      <value order="0"/>
    </field>
    <field name="Objective-CreationStamp">
      <value order="0">2024-02-08T16:02:14Z</value>
    </field>
    <field name="Objective-IsApproved">
      <value order="0">false</value>
    </field>
    <field name="Objective-IsPublished">
      <value order="0">false</value>
    </field>
    <field name="Objective-DatePublished">
      <value order="0"/>
    </field>
    <field name="Objective-ModificationStamp">
      <value order="0">2024-02-12T13:47:20Z</value>
    </field>
    <field name="Objective-Owner">
      <value order="0">Cooper, Janette (HSS - Health Protection - Policy and Priority Programmes)</value>
    </field>
    <field name="Objective-Path">
      <value order="0">Objective Global Folder:#Business File Plan:WG Organisational Groups:NEW - Post April 2022 - Health &amp; Social Services:HSS Population Health DIrectorate / Chief Medical Officer:HSS Health Protection / DCMO:Health &amp; Social Services (HSS) - HPD - Public Health Protection Priorities:1 - Save:Health Protection Services:Intimate Piercing &amp; Special Procedures:PH(W) Act 2017 - (4) Special Procedures:Special Procedures - Part 4 of PH(W) Act - 2023 - Consultation on Draft Regulations:1 - consultation docs - for publication</value>
    </field>
    <field name="Objective-Parent">
      <value order="0">1 - consultation docs - for publication</value>
    </field>
    <field name="Objective-State">
      <value order="0">Being Drafted</value>
    </field>
    <field name="Objective-VersionId">
      <value order="0">vA93255487</value>
    </field>
    <field name="Objective-Version">
      <value order="0">0.4</value>
    </field>
    <field name="Objective-VersionNumber">
      <value order="0">4</value>
    </field>
    <field name="Objective-VersionComment">
      <value order="0"/>
    </field>
    <field name="Objective-FileNumber">
      <value order="0">qA1673658</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4936</Characters>
  <Application>Microsoft Office Word</Application>
  <DocSecurity>0</DocSecurity>
  <Lines>41</Lines>
  <Paragraphs>11</Paragraphs>
  <ScaleCrop>false</ScaleCrop>
  <Company>Welsh Government</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Janette (HSS - Health Protection - Policy and Priority Programmes)</dc:creator>
  <cp:keywords/>
  <dc:description/>
  <cp:lastModifiedBy>Alwyn Fortune</cp:lastModifiedBy>
  <cp:revision>3</cp:revision>
  <dcterms:created xsi:type="dcterms:W3CDTF">2024-04-08T11:15:00Z</dcterms:created>
  <dcterms:modified xsi:type="dcterms:W3CDTF">2024-04-08T11:16:00Z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A49920033</vt:lpwstr>
  </property>
  <property fmtid="{D5CDD505-2E9C-101B-9397-08002B2CF9AE}" pid="4" name="Objective-Title">
    <vt:lpwstr>consultation response form</vt:lpwstr>
  </property>
  <property fmtid="{D5CDD505-2E9C-101B-9397-08002B2CF9AE}" pid="5" name="Objective-Description">
    <vt:lpwstr/>
  </property>
  <property fmtid="{D5CDD505-2E9C-101B-9397-08002B2CF9AE}" pid="6" name="Objective-CreationStamp">
    <vt:filetime>2024-02-08T16:02:14Z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2024-02-12T13:47:20Z</vt:filetime>
  </property>
  <property fmtid="{D5CDD505-2E9C-101B-9397-08002B2CF9AE}" pid="11" name="Objective-Owner">
    <vt:lpwstr>Cooper, Janette (HSS - Health Protection - Policy and Priority Programmes)</vt:lpwstr>
  </property>
  <property fmtid="{D5CDD505-2E9C-101B-9397-08002B2CF9AE}" pid="12" name="Objective-Path">
    <vt:lpwstr>Objective Global Folder:#Business File Plan:WG Organisational Groups:NEW - Post April 2022 - Health &amp; Social Services:HSS Population Health DIrectorate / Chief Medical Officer:HSS Health Protection / DCMO:Health &amp; Social Services (HSS) - HPD - Public Health Protection Priorities:1 - Save:Health Protection Services:Intimate Piercing &amp; Special Procedures:PH(W) Act 2017 - (4) Special Procedures:Special Procedures - Part 4 of PH(W) Act - 2023 - Consultation on Draft Regulations:1 - consultation docs - for publication:</vt:lpwstr>
  </property>
  <property fmtid="{D5CDD505-2E9C-101B-9397-08002B2CF9AE}" pid="13" name="Objective-Parent">
    <vt:lpwstr>1 - consultation docs - for publication</vt:lpwstr>
  </property>
  <property fmtid="{D5CDD505-2E9C-101B-9397-08002B2CF9AE}" pid="14" name="Objective-State">
    <vt:lpwstr>Being Drafted</vt:lpwstr>
  </property>
  <property fmtid="{D5CDD505-2E9C-101B-9397-08002B2CF9AE}" pid="15" name="Objective-VersionId">
    <vt:lpwstr>vA93255487</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