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C76C5D" w14:textId="77777777" w:rsidR="00333C30" w:rsidRPr="002D7319" w:rsidRDefault="00333C30" w:rsidP="007C24CF">
      <w:pPr>
        <w:rPr>
          <w:rFonts w:ascii="Arial" w:hAnsi="Arial" w:cs="Arial"/>
          <w:b/>
        </w:rPr>
      </w:pPr>
    </w:p>
    <w:p w14:paraId="46950F0C" w14:textId="77777777" w:rsidR="008F1ADB" w:rsidRPr="002D7319" w:rsidRDefault="002D7319" w:rsidP="007C24CF">
      <w:pPr>
        <w:jc w:val="center"/>
        <w:rPr>
          <w:rFonts w:ascii="Arial" w:hAnsi="Arial" w:cs="Arial"/>
          <w:b/>
          <w:sz w:val="28"/>
          <w:szCs w:val="28"/>
        </w:rPr>
      </w:pPr>
      <w:r w:rsidRPr="002D7319">
        <w:rPr>
          <w:rFonts w:ascii="Arial" w:hAnsi="Arial" w:cs="Arial"/>
          <w:b/>
          <w:sz w:val="28"/>
          <w:szCs w:val="28"/>
        </w:rPr>
        <w:t xml:space="preserve">Document title: </w:t>
      </w:r>
      <w:r w:rsidR="004058D4" w:rsidRPr="004058D4">
        <w:rPr>
          <w:rFonts w:ascii="Arial" w:hAnsi="Arial" w:cs="Arial"/>
          <w:b/>
          <w:sz w:val="28"/>
          <w:szCs w:val="28"/>
        </w:rPr>
        <w:t>All Wales Medicine Management Guidelines for Integrated Community Based Services</w:t>
      </w:r>
    </w:p>
    <w:p w14:paraId="5F6F148D" w14:textId="77777777" w:rsidR="006074D1" w:rsidRPr="002D7319" w:rsidRDefault="002D7319" w:rsidP="008F1ADB">
      <w:pPr>
        <w:jc w:val="center"/>
        <w:rPr>
          <w:rFonts w:ascii="Arial" w:hAnsi="Arial" w:cs="Arial"/>
          <w:b/>
          <w:sz w:val="28"/>
          <w:szCs w:val="28"/>
        </w:rPr>
      </w:pPr>
      <w:r w:rsidRPr="002D7319">
        <w:rPr>
          <w:rFonts w:ascii="Arial" w:hAnsi="Arial" w:cs="Arial"/>
          <w:b/>
          <w:sz w:val="28"/>
          <w:szCs w:val="28"/>
        </w:rPr>
        <w:t xml:space="preserve">Closing date: </w:t>
      </w:r>
      <w:r w:rsidR="00185DCB">
        <w:rPr>
          <w:rFonts w:ascii="Arial" w:hAnsi="Arial" w:cs="Arial"/>
          <w:b/>
          <w:sz w:val="28"/>
          <w:szCs w:val="28"/>
        </w:rPr>
        <w:t>Wednesday 14</w:t>
      </w:r>
      <w:r w:rsidR="004058D4">
        <w:rPr>
          <w:rFonts w:ascii="Arial" w:hAnsi="Arial" w:cs="Arial"/>
          <w:b/>
          <w:sz w:val="28"/>
          <w:szCs w:val="28"/>
        </w:rPr>
        <w:t xml:space="preserve"> August 2024</w:t>
      </w:r>
    </w:p>
    <w:p w14:paraId="43745338" w14:textId="77777777" w:rsidR="00333C30" w:rsidRPr="002D7319" w:rsidRDefault="00333C30" w:rsidP="00A17C67">
      <w:pPr>
        <w:rPr>
          <w:rFonts w:ascii="Arial" w:hAnsi="Arial" w:cs="Arial"/>
        </w:rPr>
      </w:pPr>
    </w:p>
    <w:p w14:paraId="60A957B2" w14:textId="77777777" w:rsidR="006074D1" w:rsidRPr="002D7319" w:rsidRDefault="006074D1" w:rsidP="00A17C67">
      <w:pPr>
        <w:rPr>
          <w:rFonts w:ascii="Arial" w:hAnsi="Arial" w:cs="Arial"/>
        </w:rPr>
      </w:pPr>
    </w:p>
    <w:p w14:paraId="5B962506" w14:textId="77777777" w:rsidR="0060227F" w:rsidRPr="002D7319" w:rsidRDefault="00A7001E" w:rsidP="003B1018">
      <w:pPr>
        <w:rPr>
          <w:rFonts w:ascii="Arial" w:hAnsi="Arial" w:cs="Arial"/>
        </w:rPr>
      </w:pPr>
      <w:r w:rsidRPr="002D7319">
        <w:rPr>
          <w:rFonts w:ascii="Arial" w:hAnsi="Arial" w:cs="Arial"/>
        </w:rPr>
        <w:t xml:space="preserve">Please </w:t>
      </w:r>
      <w:r w:rsidR="001F4E15">
        <w:rPr>
          <w:rFonts w:ascii="Arial" w:hAnsi="Arial" w:cs="Arial"/>
        </w:rPr>
        <w:t>fill in</w:t>
      </w:r>
      <w:r w:rsidRPr="002D7319">
        <w:rPr>
          <w:rFonts w:ascii="Arial" w:hAnsi="Arial" w:cs="Arial"/>
        </w:rPr>
        <w:t xml:space="preserve"> </w:t>
      </w:r>
      <w:r w:rsidR="006074D1" w:rsidRPr="002D7319">
        <w:rPr>
          <w:rFonts w:ascii="Arial" w:hAnsi="Arial" w:cs="Arial"/>
        </w:rPr>
        <w:t>your personal details</w:t>
      </w:r>
      <w:r w:rsidR="001F4E15">
        <w:rPr>
          <w:rFonts w:ascii="Arial" w:hAnsi="Arial" w:cs="Arial"/>
        </w:rPr>
        <w:t xml:space="preserve">, comments </w:t>
      </w:r>
      <w:r w:rsidR="001F4E15" w:rsidRPr="001F4E15">
        <w:rPr>
          <w:rFonts w:ascii="Arial" w:hAnsi="Arial" w:cs="Arial"/>
          <w:b/>
        </w:rPr>
        <w:t>and</w:t>
      </w:r>
      <w:r w:rsidR="001F4E15">
        <w:rPr>
          <w:rFonts w:ascii="Arial" w:hAnsi="Arial" w:cs="Arial"/>
        </w:rPr>
        <w:t xml:space="preserve"> your Declaration of Interests, in the consultation</w:t>
      </w:r>
      <w:r w:rsidRPr="002D7319">
        <w:rPr>
          <w:rFonts w:ascii="Arial" w:hAnsi="Arial" w:cs="Arial"/>
        </w:rPr>
        <w:t xml:space="preserve"> form</w:t>
      </w:r>
      <w:r w:rsidR="006074D1" w:rsidRPr="002D7319">
        <w:rPr>
          <w:rFonts w:ascii="Arial" w:hAnsi="Arial" w:cs="Arial"/>
        </w:rPr>
        <w:t xml:space="preserve"> below</w:t>
      </w:r>
      <w:r w:rsidRPr="002D7319">
        <w:rPr>
          <w:rFonts w:ascii="Arial" w:hAnsi="Arial" w:cs="Arial"/>
        </w:rPr>
        <w:t xml:space="preserve">. </w:t>
      </w:r>
      <w:r w:rsidR="0060227F" w:rsidRPr="002D7319">
        <w:rPr>
          <w:rFonts w:ascii="Arial" w:hAnsi="Arial" w:cs="Arial"/>
        </w:rPr>
        <w:t>Please t</w:t>
      </w:r>
      <w:r w:rsidR="006074D1" w:rsidRPr="002D7319">
        <w:rPr>
          <w:rFonts w:ascii="Arial" w:hAnsi="Arial" w:cs="Arial"/>
        </w:rPr>
        <w:t>ype directly into the form and save</w:t>
      </w:r>
      <w:r w:rsidR="0060227F" w:rsidRPr="002D7319">
        <w:rPr>
          <w:rFonts w:ascii="Arial" w:hAnsi="Arial" w:cs="Arial"/>
        </w:rPr>
        <w:t xml:space="preserve"> </w:t>
      </w:r>
      <w:r w:rsidR="001F4E15">
        <w:rPr>
          <w:rFonts w:ascii="Arial" w:hAnsi="Arial" w:cs="Arial"/>
        </w:rPr>
        <w:t xml:space="preserve">it </w:t>
      </w:r>
      <w:r w:rsidR="0060227F" w:rsidRPr="002D7319">
        <w:rPr>
          <w:rFonts w:ascii="Arial" w:hAnsi="Arial" w:cs="Arial"/>
        </w:rPr>
        <w:t xml:space="preserve">with your initials (or </w:t>
      </w:r>
      <w:proofErr w:type="gramStart"/>
      <w:r w:rsidR="0060227F" w:rsidRPr="002D7319">
        <w:rPr>
          <w:rFonts w:ascii="Arial" w:hAnsi="Arial" w:cs="Arial"/>
        </w:rPr>
        <w:t>other</w:t>
      </w:r>
      <w:proofErr w:type="gramEnd"/>
      <w:r w:rsidR="0060227F" w:rsidRPr="002D7319">
        <w:rPr>
          <w:rFonts w:ascii="Arial" w:hAnsi="Arial" w:cs="Arial"/>
        </w:rPr>
        <w:t xml:space="preserve"> appropria</w:t>
      </w:r>
      <w:r w:rsidR="002455E5" w:rsidRPr="002D7319">
        <w:rPr>
          <w:rFonts w:ascii="Arial" w:hAnsi="Arial" w:cs="Arial"/>
        </w:rPr>
        <w:t xml:space="preserve">te identifier) before </w:t>
      </w:r>
      <w:r w:rsidR="001F4E15">
        <w:rPr>
          <w:rFonts w:ascii="Arial" w:hAnsi="Arial" w:cs="Arial"/>
        </w:rPr>
        <w:t>send</w:t>
      </w:r>
      <w:r w:rsidR="002455E5" w:rsidRPr="002D7319">
        <w:rPr>
          <w:rFonts w:ascii="Arial" w:hAnsi="Arial" w:cs="Arial"/>
        </w:rPr>
        <w:t xml:space="preserve">ing </w:t>
      </w:r>
      <w:r w:rsidR="001F4E15">
        <w:rPr>
          <w:rFonts w:ascii="Arial" w:hAnsi="Arial" w:cs="Arial"/>
        </w:rPr>
        <w:t xml:space="preserve">it </w:t>
      </w:r>
      <w:r w:rsidR="002455E5" w:rsidRPr="002D7319">
        <w:rPr>
          <w:rFonts w:ascii="Arial" w:hAnsi="Arial" w:cs="Arial"/>
        </w:rPr>
        <w:t xml:space="preserve">to </w:t>
      </w:r>
      <w:hyperlink r:id="rId7" w:history="1">
        <w:r w:rsidR="008B1EC4" w:rsidRPr="002D7319">
          <w:rPr>
            <w:rStyle w:val="Hyperlink"/>
            <w:rFonts w:ascii="Arial" w:hAnsi="Arial" w:cs="Arial"/>
          </w:rPr>
          <w:t>awttc@wales.nhs.uk</w:t>
        </w:r>
      </w:hyperlink>
      <w:r w:rsidR="00AB3D9A" w:rsidRPr="002D7319">
        <w:rPr>
          <w:rFonts w:ascii="Arial" w:hAnsi="Arial" w:cs="Arial"/>
        </w:rPr>
        <w:t>.</w:t>
      </w:r>
    </w:p>
    <w:p w14:paraId="2A173D75" w14:textId="77777777" w:rsidR="009E1AF2" w:rsidRPr="002D7319" w:rsidRDefault="009E1AF2" w:rsidP="003B1018">
      <w:pPr>
        <w:rPr>
          <w:rFonts w:ascii="Arial" w:hAnsi="Arial" w:cs="Arial"/>
        </w:rPr>
      </w:pPr>
    </w:p>
    <w:p w14:paraId="589D8905" w14:textId="77777777" w:rsidR="009E1AF2" w:rsidRPr="002D7319" w:rsidRDefault="009E1AF2" w:rsidP="003B1018">
      <w:pPr>
        <w:rPr>
          <w:rFonts w:ascii="Arial" w:hAnsi="Arial" w:cs="Arial"/>
        </w:rPr>
      </w:pPr>
      <w:r w:rsidRPr="002D7319">
        <w:rPr>
          <w:rFonts w:ascii="Arial" w:hAnsi="Arial" w:cs="Arial"/>
          <w:b/>
        </w:rPr>
        <w:t>Please note:</w:t>
      </w:r>
      <w:r w:rsidRPr="002D7319">
        <w:rPr>
          <w:rFonts w:ascii="Arial" w:hAnsi="Arial" w:cs="Arial"/>
        </w:rPr>
        <w:t xml:space="preserve"> </w:t>
      </w:r>
      <w:r w:rsidR="00592BFD">
        <w:rPr>
          <w:rFonts w:ascii="Arial" w:hAnsi="Arial" w:cs="Arial"/>
        </w:rPr>
        <w:t xml:space="preserve">AWTTC </w:t>
      </w:r>
      <w:r w:rsidR="001F4E15">
        <w:rPr>
          <w:rFonts w:ascii="Arial" w:hAnsi="Arial" w:cs="Arial"/>
        </w:rPr>
        <w:t>compile all c</w:t>
      </w:r>
      <w:r w:rsidRPr="002D7319">
        <w:rPr>
          <w:rFonts w:ascii="Arial" w:hAnsi="Arial" w:cs="Arial"/>
        </w:rPr>
        <w:t>omments received during consultation in</w:t>
      </w:r>
      <w:r w:rsidR="001F4E15">
        <w:rPr>
          <w:rFonts w:ascii="Arial" w:hAnsi="Arial" w:cs="Arial"/>
        </w:rPr>
        <w:t>to</w:t>
      </w:r>
      <w:r w:rsidRPr="002D7319">
        <w:rPr>
          <w:rFonts w:ascii="Arial" w:hAnsi="Arial" w:cs="Arial"/>
        </w:rPr>
        <w:t xml:space="preserve"> a report </w:t>
      </w:r>
      <w:r w:rsidR="001F4E15">
        <w:rPr>
          <w:rFonts w:ascii="Arial" w:hAnsi="Arial" w:cs="Arial"/>
        </w:rPr>
        <w:t>to be</w:t>
      </w:r>
      <w:r w:rsidRPr="002D7319">
        <w:rPr>
          <w:rFonts w:ascii="Arial" w:hAnsi="Arial" w:cs="Arial"/>
        </w:rPr>
        <w:t xml:space="preserve"> considered by the development group</w:t>
      </w:r>
      <w:r w:rsidR="00D5751B">
        <w:rPr>
          <w:rFonts w:ascii="Arial" w:hAnsi="Arial" w:cs="Arial"/>
        </w:rPr>
        <w:t xml:space="preserve"> and the All Wales Prescribing Advisory Group (AWPAG)</w:t>
      </w:r>
      <w:r w:rsidRPr="002D7319">
        <w:rPr>
          <w:rFonts w:ascii="Arial" w:hAnsi="Arial" w:cs="Arial"/>
        </w:rPr>
        <w:t xml:space="preserve">. Each comment will be addressed and any changes to the document that are made as a result will be noted. </w:t>
      </w:r>
      <w:r w:rsidR="00DE6BCE">
        <w:rPr>
          <w:rFonts w:ascii="Arial" w:hAnsi="Arial" w:cs="Arial"/>
        </w:rPr>
        <w:t>A</w:t>
      </w:r>
      <w:r w:rsidRPr="002D7319">
        <w:rPr>
          <w:rFonts w:ascii="Arial" w:hAnsi="Arial" w:cs="Arial"/>
        </w:rPr>
        <w:t xml:space="preserve"> summary report</w:t>
      </w:r>
      <w:r w:rsidR="00DE6BCE">
        <w:rPr>
          <w:rFonts w:ascii="Arial" w:hAnsi="Arial" w:cs="Arial"/>
        </w:rPr>
        <w:t>,</w:t>
      </w:r>
      <w:r w:rsidRPr="002D7319">
        <w:rPr>
          <w:rFonts w:ascii="Arial" w:hAnsi="Arial" w:cs="Arial"/>
        </w:rPr>
        <w:t xml:space="preserve"> including any comments submitted</w:t>
      </w:r>
      <w:r w:rsidR="00DE6BCE">
        <w:rPr>
          <w:rFonts w:ascii="Arial" w:hAnsi="Arial" w:cs="Arial"/>
        </w:rPr>
        <w:t>,</w:t>
      </w:r>
      <w:r w:rsidRPr="002D7319">
        <w:rPr>
          <w:rFonts w:ascii="Arial" w:hAnsi="Arial" w:cs="Arial"/>
        </w:rPr>
        <w:t xml:space="preserve"> will be available</w:t>
      </w:r>
      <w:r w:rsidR="001B148C">
        <w:rPr>
          <w:rFonts w:ascii="Arial" w:hAnsi="Arial" w:cs="Arial"/>
        </w:rPr>
        <w:t xml:space="preserve"> </w:t>
      </w:r>
      <w:r w:rsidRPr="002D7319">
        <w:rPr>
          <w:rFonts w:ascii="Arial" w:hAnsi="Arial" w:cs="Arial"/>
        </w:rPr>
        <w:t>on request</w:t>
      </w:r>
      <w:r w:rsidR="00231330">
        <w:rPr>
          <w:rFonts w:ascii="Arial" w:hAnsi="Arial" w:cs="Arial"/>
        </w:rPr>
        <w:t xml:space="preserve"> within 3 weeks of </w:t>
      </w:r>
      <w:r w:rsidR="004E4591" w:rsidRPr="002D7319">
        <w:rPr>
          <w:rFonts w:ascii="Arial" w:hAnsi="Arial" w:cs="Arial"/>
        </w:rPr>
        <w:t>publication</w:t>
      </w:r>
      <w:r w:rsidR="00DE6BCE">
        <w:rPr>
          <w:rFonts w:ascii="Arial" w:hAnsi="Arial" w:cs="Arial"/>
        </w:rPr>
        <w:t xml:space="preserve"> of the </w:t>
      </w:r>
      <w:r w:rsidR="005E1B48">
        <w:rPr>
          <w:rFonts w:ascii="Arial" w:hAnsi="Arial" w:cs="Arial"/>
        </w:rPr>
        <w:t xml:space="preserve">finished </w:t>
      </w:r>
      <w:r w:rsidR="00DE6BCE">
        <w:rPr>
          <w:rFonts w:ascii="Arial" w:hAnsi="Arial" w:cs="Arial"/>
        </w:rPr>
        <w:t>document</w:t>
      </w:r>
      <w:r w:rsidR="004E4591" w:rsidRPr="002D7319">
        <w:rPr>
          <w:rFonts w:ascii="Arial" w:hAnsi="Arial" w:cs="Arial"/>
        </w:rPr>
        <w:t>.</w:t>
      </w:r>
    </w:p>
    <w:p w14:paraId="2E9E64A7" w14:textId="77777777" w:rsidR="009E1AF2" w:rsidRPr="002D7319" w:rsidRDefault="009E1AF2" w:rsidP="003B1018">
      <w:pPr>
        <w:rPr>
          <w:rFonts w:ascii="Arial" w:hAnsi="Arial" w:cs="Arial"/>
        </w:rPr>
      </w:pPr>
    </w:p>
    <w:p w14:paraId="0D881A5C" w14:textId="77777777" w:rsidR="009E1AF2" w:rsidRPr="002D7319" w:rsidRDefault="009E1AF2" w:rsidP="003B1018">
      <w:pPr>
        <w:rPr>
          <w:rFonts w:ascii="Arial" w:hAnsi="Arial" w:cs="Arial"/>
        </w:rPr>
      </w:pPr>
      <w:r w:rsidRPr="002D7319">
        <w:rPr>
          <w:rFonts w:ascii="Arial" w:hAnsi="Arial" w:cs="Arial"/>
        </w:rPr>
        <w:t>AWTTC reserves the right to summarise comments, where it is deemed appropriate, and to not publish comments if we consider their publication to be unlawful or otherwise inappropriate.</w:t>
      </w:r>
    </w:p>
    <w:p w14:paraId="3967FE09" w14:textId="77777777" w:rsidR="009E1AF2" w:rsidRPr="002D7319" w:rsidRDefault="009E1AF2" w:rsidP="003B1018">
      <w:pPr>
        <w:rPr>
          <w:rFonts w:ascii="Arial" w:hAnsi="Arial" w:cs="Arial"/>
        </w:rPr>
      </w:pPr>
    </w:p>
    <w:p w14:paraId="6589651A" w14:textId="77777777" w:rsidR="009E1AF2" w:rsidRPr="002D7319" w:rsidRDefault="009E1AF2" w:rsidP="003B1018">
      <w:pPr>
        <w:rPr>
          <w:rFonts w:ascii="Arial" w:hAnsi="Arial" w:cs="Arial"/>
          <w:b/>
        </w:rPr>
      </w:pPr>
      <w:r w:rsidRPr="002D7319">
        <w:rPr>
          <w:rFonts w:ascii="Arial" w:hAnsi="Arial" w:cs="Arial"/>
          <w:b/>
        </w:rPr>
        <w:t>By submitting your comments, you are agreeing to them being used in line with the above.</w:t>
      </w:r>
    </w:p>
    <w:p w14:paraId="62F87B5F" w14:textId="77777777" w:rsidR="00333C30" w:rsidRPr="002D7319" w:rsidRDefault="00333C30" w:rsidP="00A17C67">
      <w:pPr>
        <w:rPr>
          <w:rFonts w:ascii="Arial" w:hAnsi="Arial" w:cs="Arial"/>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000" w:firstRow="0" w:lastRow="0" w:firstColumn="0" w:lastColumn="0" w:noHBand="0" w:noVBand="0"/>
      </w:tblPr>
      <w:tblGrid>
        <w:gridCol w:w="3044"/>
        <w:gridCol w:w="6016"/>
      </w:tblGrid>
      <w:tr w:rsidR="00333C30" w:rsidRPr="002D7319" w14:paraId="3D09D31C" w14:textId="77777777" w:rsidTr="007C24CF">
        <w:trPr>
          <w:trHeight w:val="340"/>
        </w:trPr>
        <w:tc>
          <w:tcPr>
            <w:tcW w:w="1680" w:type="pct"/>
            <w:shd w:val="clear" w:color="auto" w:fill="E0E0E0"/>
            <w:tcMar>
              <w:top w:w="0" w:type="dxa"/>
              <w:left w:w="108" w:type="dxa"/>
              <w:bottom w:w="0" w:type="dxa"/>
              <w:right w:w="108" w:type="dxa"/>
            </w:tcMar>
            <w:vAlign w:val="center"/>
          </w:tcPr>
          <w:p w14:paraId="71A1DF0C" w14:textId="77777777" w:rsidR="00333C30" w:rsidRPr="002D7319" w:rsidRDefault="00333C30" w:rsidP="00A17C67">
            <w:pPr>
              <w:rPr>
                <w:rFonts w:ascii="Arial" w:hAnsi="Arial" w:cs="Arial"/>
                <w:b/>
                <w:lang w:eastAsia="en-US"/>
              </w:rPr>
            </w:pPr>
            <w:r w:rsidRPr="002D7319">
              <w:rPr>
                <w:rFonts w:ascii="Arial" w:hAnsi="Arial" w:cs="Arial"/>
                <w:b/>
                <w:lang w:eastAsia="en-US"/>
              </w:rPr>
              <w:t>Name</w:t>
            </w:r>
          </w:p>
        </w:tc>
        <w:tc>
          <w:tcPr>
            <w:tcW w:w="3320" w:type="pct"/>
            <w:shd w:val="clear" w:color="auto" w:fill="auto"/>
            <w:tcMar>
              <w:top w:w="0" w:type="dxa"/>
              <w:left w:w="108" w:type="dxa"/>
              <w:bottom w:w="0" w:type="dxa"/>
              <w:right w:w="108" w:type="dxa"/>
            </w:tcMar>
            <w:vAlign w:val="center"/>
          </w:tcPr>
          <w:p w14:paraId="69F6D302" w14:textId="68B0C498" w:rsidR="00A17C67" w:rsidRPr="002D7319" w:rsidRDefault="0092784E" w:rsidP="00A17C67">
            <w:pPr>
              <w:rPr>
                <w:rFonts w:ascii="Arial" w:hAnsi="Arial" w:cs="Arial"/>
                <w:lang w:eastAsia="en-US"/>
              </w:rPr>
            </w:pPr>
            <w:r>
              <w:rPr>
                <w:rFonts w:ascii="Arial" w:hAnsi="Arial" w:cs="Arial"/>
                <w:lang w:eastAsia="en-US"/>
              </w:rPr>
              <w:t>Alwyn Fortune</w:t>
            </w:r>
          </w:p>
        </w:tc>
      </w:tr>
      <w:tr w:rsidR="00333C30" w:rsidRPr="002D7319" w14:paraId="5E89B66F" w14:textId="77777777" w:rsidTr="007C24CF">
        <w:trPr>
          <w:trHeight w:val="340"/>
        </w:trPr>
        <w:tc>
          <w:tcPr>
            <w:tcW w:w="1680" w:type="pct"/>
            <w:shd w:val="clear" w:color="auto" w:fill="E0E0E0"/>
            <w:tcMar>
              <w:top w:w="0" w:type="dxa"/>
              <w:left w:w="108" w:type="dxa"/>
              <w:bottom w:w="0" w:type="dxa"/>
              <w:right w:w="108" w:type="dxa"/>
            </w:tcMar>
            <w:vAlign w:val="center"/>
          </w:tcPr>
          <w:p w14:paraId="3CF4BBC7" w14:textId="77777777" w:rsidR="00333C30" w:rsidRPr="002D7319" w:rsidRDefault="00A17C67" w:rsidP="00A17C67">
            <w:pPr>
              <w:rPr>
                <w:rFonts w:ascii="Arial" w:hAnsi="Arial" w:cs="Arial"/>
                <w:b/>
                <w:lang w:eastAsia="en-US"/>
              </w:rPr>
            </w:pPr>
            <w:r w:rsidRPr="002D7319">
              <w:rPr>
                <w:rFonts w:ascii="Arial" w:hAnsi="Arial" w:cs="Arial"/>
                <w:b/>
                <w:lang w:eastAsia="en-US"/>
              </w:rPr>
              <w:t>Organisation/Company</w:t>
            </w:r>
          </w:p>
        </w:tc>
        <w:tc>
          <w:tcPr>
            <w:tcW w:w="3320" w:type="pct"/>
            <w:shd w:val="clear" w:color="auto" w:fill="auto"/>
            <w:tcMar>
              <w:top w:w="0" w:type="dxa"/>
              <w:left w:w="108" w:type="dxa"/>
              <w:bottom w:w="0" w:type="dxa"/>
              <w:right w:w="108" w:type="dxa"/>
            </w:tcMar>
            <w:vAlign w:val="center"/>
          </w:tcPr>
          <w:p w14:paraId="13D49CA2" w14:textId="36B1910A" w:rsidR="00A17C67" w:rsidRPr="002D7319" w:rsidRDefault="004A5B52" w:rsidP="00A17C67">
            <w:pPr>
              <w:rPr>
                <w:rFonts w:ascii="Arial" w:hAnsi="Arial" w:cs="Arial"/>
                <w:lang w:eastAsia="en-US"/>
              </w:rPr>
            </w:pPr>
            <w:r>
              <w:rPr>
                <w:rFonts w:ascii="Arial" w:hAnsi="Arial" w:cs="Arial"/>
                <w:lang w:eastAsia="en-US"/>
              </w:rPr>
              <w:t>Royal Pharmaceutical Society Wales</w:t>
            </w:r>
          </w:p>
        </w:tc>
      </w:tr>
    </w:tbl>
    <w:p w14:paraId="6428BA61" w14:textId="77777777" w:rsidR="006074D1" w:rsidRDefault="006074D1" w:rsidP="00A17C67">
      <w:pPr>
        <w:rPr>
          <w:rFonts w:ascii="Arial" w:hAnsi="Arial" w:cs="Arial"/>
          <w:lang w:eastAsia="en-US"/>
        </w:rPr>
      </w:pPr>
    </w:p>
    <w:p w14:paraId="09831753" w14:textId="77777777" w:rsidR="00A17C67" w:rsidRPr="002D7319" w:rsidRDefault="00DE6BCE" w:rsidP="00A17C67">
      <w:pPr>
        <w:rPr>
          <w:rFonts w:ascii="Arial" w:hAnsi="Arial" w:cs="Arial"/>
          <w:b/>
        </w:rPr>
      </w:pPr>
      <w:r w:rsidRPr="002D7319">
        <w:rPr>
          <w:rFonts w:ascii="Arial" w:hAnsi="Arial" w:cs="Arial"/>
          <w:b/>
        </w:rPr>
        <w:t xml:space="preserve">Consultation </w:t>
      </w:r>
      <w:r>
        <w:rPr>
          <w:rFonts w:ascii="Arial" w:hAnsi="Arial" w:cs="Arial"/>
          <w:b/>
        </w:rPr>
        <w:t>comments</w:t>
      </w:r>
    </w:p>
    <w:p w14:paraId="052276D7" w14:textId="77777777" w:rsidR="002C2EFE" w:rsidRPr="002D7319" w:rsidRDefault="002C2EFE" w:rsidP="00A17C67">
      <w:pPr>
        <w:rPr>
          <w:rFonts w:ascii="Arial" w:hAnsi="Arial" w:cs="Arial"/>
          <w:b/>
          <w:lang w:eastAsia="en-US"/>
        </w:rPr>
      </w:pPr>
    </w:p>
    <w:p w14:paraId="1635C59D" w14:textId="77777777" w:rsidR="002C2EFE" w:rsidRPr="00DE6BCE" w:rsidRDefault="002C2EFE" w:rsidP="002C2EFE">
      <w:pPr>
        <w:spacing w:after="240"/>
        <w:rPr>
          <w:rFonts w:ascii="Arial" w:hAnsi="Arial" w:cs="Arial"/>
          <w:lang w:eastAsia="en-US"/>
        </w:rPr>
      </w:pPr>
      <w:bookmarkStart w:id="0" w:name="_Hlk105486759"/>
      <w:r w:rsidRPr="00DE6BCE">
        <w:rPr>
          <w:rFonts w:ascii="Arial" w:hAnsi="Arial" w:cs="Arial"/>
          <w:lang w:eastAsia="en-US"/>
        </w:rPr>
        <w:t xml:space="preserve">Is there anything you would like to see </w:t>
      </w:r>
      <w:r w:rsidRPr="00DE6BCE">
        <w:rPr>
          <w:rFonts w:ascii="Arial" w:hAnsi="Arial" w:cs="Arial"/>
          <w:b/>
          <w:lang w:eastAsia="en-US"/>
        </w:rPr>
        <w:t>added</w:t>
      </w:r>
      <w:r w:rsidRPr="00DE6BCE">
        <w:rPr>
          <w:rFonts w:ascii="Arial" w:hAnsi="Arial" w:cs="Arial"/>
          <w:lang w:eastAsia="en-US"/>
        </w:rPr>
        <w:t xml:space="preserve"> to the </w:t>
      </w:r>
      <w:proofErr w:type="gramStart"/>
      <w:r w:rsidR="004058D4" w:rsidRPr="004058D4">
        <w:rPr>
          <w:rFonts w:ascii="Arial" w:eastAsia="Calibri" w:hAnsi="Arial" w:cs="Arial"/>
          <w:i/>
          <w:color w:val="000000" w:themeColor="text1"/>
        </w:rPr>
        <w:t>All Wales Medicine</w:t>
      </w:r>
      <w:proofErr w:type="gramEnd"/>
      <w:r w:rsidR="004058D4" w:rsidRPr="004058D4">
        <w:rPr>
          <w:rFonts w:ascii="Arial" w:eastAsia="Calibri" w:hAnsi="Arial" w:cs="Arial"/>
          <w:i/>
          <w:color w:val="000000" w:themeColor="text1"/>
        </w:rPr>
        <w:t xml:space="preserve"> Management Guidelines for Integrated Community Based Services</w:t>
      </w:r>
      <w:r w:rsidRPr="00DE6BCE">
        <w:rPr>
          <w:rFonts w:ascii="Arial" w:hAnsi="Arial" w:cs="Arial"/>
          <w:i/>
          <w:lang w:eastAsia="en-US"/>
        </w:rPr>
        <w:t xml:space="preserve"> </w:t>
      </w:r>
      <w:r w:rsidRPr="00DE6BCE">
        <w:rPr>
          <w:rFonts w:ascii="Arial" w:hAnsi="Arial" w:cs="Arial"/>
          <w:lang w:eastAsia="en-US"/>
        </w:rPr>
        <w:t>document?</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060"/>
      </w:tblGrid>
      <w:tr w:rsidR="002C2EFE" w:rsidRPr="002D7319" w14:paraId="7C2C3DDB" w14:textId="77777777" w:rsidTr="00C133B3">
        <w:tc>
          <w:tcPr>
            <w:tcW w:w="5000" w:type="pct"/>
            <w:tcBorders>
              <w:top w:val="single" w:sz="4" w:space="0" w:color="BFBFBF"/>
              <w:left w:val="single" w:sz="4" w:space="0" w:color="BFBFBF"/>
              <w:bottom w:val="single" w:sz="4" w:space="0" w:color="BFBFBF"/>
              <w:right w:val="single" w:sz="4" w:space="0" w:color="BFBFBF"/>
            </w:tcBorders>
            <w:shd w:val="clear" w:color="auto" w:fill="auto"/>
          </w:tcPr>
          <w:p w14:paraId="27EAD1A8" w14:textId="77777777" w:rsidR="002C2EFE" w:rsidRPr="002D7319" w:rsidRDefault="002C2EFE" w:rsidP="000C0CD2">
            <w:pPr>
              <w:rPr>
                <w:rFonts w:ascii="Arial" w:hAnsi="Arial" w:cs="Arial"/>
                <w:b/>
                <w:lang w:eastAsia="en-US"/>
              </w:rPr>
            </w:pPr>
          </w:p>
          <w:p w14:paraId="7679E7A7" w14:textId="154A5F0F" w:rsidR="002C2EFE" w:rsidRDefault="004A5B52" w:rsidP="000C0CD2">
            <w:pPr>
              <w:rPr>
                <w:rFonts w:ascii="Arial" w:hAnsi="Arial" w:cs="Arial"/>
                <w:b/>
                <w:lang w:eastAsia="en-US"/>
              </w:rPr>
            </w:pPr>
            <w:r>
              <w:rPr>
                <w:rFonts w:ascii="Arial" w:hAnsi="Arial" w:cs="Arial"/>
                <w:b/>
                <w:lang w:eastAsia="en-US"/>
              </w:rPr>
              <w:t>We welcome the document and acknowledge the amount of work that has gone in to producing the guidelines.</w:t>
            </w:r>
          </w:p>
          <w:p w14:paraId="433EBBD3" w14:textId="77777777" w:rsidR="00DB3628" w:rsidRDefault="00DB3628" w:rsidP="000C0CD2">
            <w:pPr>
              <w:rPr>
                <w:rFonts w:ascii="Arial" w:hAnsi="Arial" w:cs="Arial"/>
                <w:b/>
                <w:lang w:eastAsia="en-US"/>
              </w:rPr>
            </w:pPr>
          </w:p>
          <w:p w14:paraId="37108B4E" w14:textId="2098060D" w:rsidR="00DB3628" w:rsidRDefault="00DB3628" w:rsidP="000C0CD2">
            <w:pPr>
              <w:rPr>
                <w:rFonts w:ascii="Arial" w:hAnsi="Arial" w:cs="Arial"/>
                <w:b/>
                <w:lang w:eastAsia="en-US"/>
              </w:rPr>
            </w:pPr>
            <w:r>
              <w:rPr>
                <w:rFonts w:ascii="Arial" w:hAnsi="Arial" w:cs="Arial"/>
                <w:b/>
                <w:lang w:eastAsia="en-US"/>
              </w:rPr>
              <w:t>We have some suggestions for additions to the document.</w:t>
            </w:r>
          </w:p>
          <w:p w14:paraId="26E4045A" w14:textId="77777777" w:rsidR="004A5B52" w:rsidRDefault="004A5B52" w:rsidP="000C0CD2">
            <w:pPr>
              <w:rPr>
                <w:rFonts w:ascii="Arial" w:hAnsi="Arial" w:cs="Arial"/>
                <w:b/>
                <w:lang w:eastAsia="en-US"/>
              </w:rPr>
            </w:pPr>
          </w:p>
          <w:p w14:paraId="343BCBF1" w14:textId="68AE1DDE" w:rsidR="004A5B52" w:rsidRPr="003F50D7" w:rsidRDefault="003F50D7" w:rsidP="003F50D7">
            <w:pPr>
              <w:rPr>
                <w:rFonts w:ascii="Arial" w:hAnsi="Arial" w:cs="Arial"/>
                <w:b/>
                <w:lang w:eastAsia="en-US"/>
              </w:rPr>
            </w:pPr>
            <w:r>
              <w:rPr>
                <w:rFonts w:ascii="Arial" w:hAnsi="Arial" w:cs="Arial"/>
                <w:b/>
                <w:lang w:eastAsia="en-US"/>
              </w:rPr>
              <w:t xml:space="preserve">1. </w:t>
            </w:r>
            <w:r w:rsidR="004A5B52" w:rsidRPr="003F50D7">
              <w:rPr>
                <w:rFonts w:ascii="Arial" w:hAnsi="Arial" w:cs="Arial"/>
                <w:b/>
                <w:lang w:eastAsia="en-US"/>
              </w:rPr>
              <w:t xml:space="preserve">The document </w:t>
            </w:r>
            <w:r w:rsidRPr="003F50D7">
              <w:rPr>
                <w:rFonts w:ascii="Arial" w:hAnsi="Arial" w:cs="Arial"/>
                <w:b/>
                <w:lang w:eastAsia="en-US"/>
              </w:rPr>
              <w:t>may</w:t>
            </w:r>
            <w:r w:rsidR="004A5B52" w:rsidRPr="003F50D7">
              <w:rPr>
                <w:rFonts w:ascii="Arial" w:hAnsi="Arial" w:cs="Arial"/>
                <w:b/>
                <w:lang w:eastAsia="en-US"/>
              </w:rPr>
              <w:t xml:space="preserve"> benefit from and be strengthened </w:t>
            </w:r>
            <w:r w:rsidR="00DB3628" w:rsidRPr="003F50D7">
              <w:rPr>
                <w:rFonts w:ascii="Arial" w:hAnsi="Arial" w:cs="Arial"/>
                <w:b/>
                <w:lang w:eastAsia="en-US"/>
              </w:rPr>
              <w:t xml:space="preserve">with the addition of reference to the importance of </w:t>
            </w:r>
            <w:r w:rsidR="00DB3628" w:rsidRPr="003F50D7">
              <w:rPr>
                <w:rFonts w:ascii="Arial" w:hAnsi="Arial" w:cs="Arial"/>
                <w:b/>
                <w:i/>
                <w:iCs/>
                <w:lang w:eastAsia="en-US"/>
              </w:rPr>
              <w:t>‘patient education’</w:t>
            </w:r>
            <w:r w:rsidR="00DB3628" w:rsidRPr="003F50D7">
              <w:rPr>
                <w:rFonts w:ascii="Arial" w:hAnsi="Arial" w:cs="Arial"/>
                <w:b/>
                <w:lang w:eastAsia="en-US"/>
              </w:rPr>
              <w:t xml:space="preserve"> under ‘medicines administration’. </w:t>
            </w:r>
          </w:p>
          <w:p w14:paraId="5DA096DB" w14:textId="28CF70F4" w:rsidR="00DB3628" w:rsidRDefault="00DB3628" w:rsidP="000C0CD2">
            <w:pPr>
              <w:rPr>
                <w:rFonts w:ascii="Arial" w:hAnsi="Arial" w:cs="Arial"/>
                <w:b/>
                <w:lang w:eastAsia="en-US"/>
              </w:rPr>
            </w:pPr>
            <w:r>
              <w:rPr>
                <w:rFonts w:ascii="Arial" w:hAnsi="Arial" w:cs="Arial"/>
                <w:b/>
                <w:lang w:eastAsia="en-US"/>
              </w:rPr>
              <w:t>To ensure patients maintain autonomy and full understanding of their medicines, it is important that during times where they may need additional support to administer medicines, that they are informed of the name of the medicine they are being given and where appropriate, its indication. We know patients can experience a ‘deconditioning’ to managing their medicines within certain settings when management of administering their medicines is taken away from them.</w:t>
            </w:r>
          </w:p>
          <w:p w14:paraId="7687A6C3" w14:textId="77777777" w:rsidR="004A5B52" w:rsidRDefault="004A5B52" w:rsidP="000C0CD2">
            <w:pPr>
              <w:rPr>
                <w:rFonts w:ascii="Arial" w:hAnsi="Arial" w:cs="Arial"/>
                <w:b/>
                <w:lang w:eastAsia="en-US"/>
              </w:rPr>
            </w:pPr>
          </w:p>
          <w:p w14:paraId="2A9591B5" w14:textId="0B5EB196" w:rsidR="003F50D7" w:rsidRDefault="003F50D7" w:rsidP="000C0CD2">
            <w:pPr>
              <w:rPr>
                <w:rFonts w:ascii="Arial" w:hAnsi="Arial" w:cs="Arial"/>
                <w:b/>
                <w:lang w:eastAsia="en-US"/>
              </w:rPr>
            </w:pPr>
            <w:r>
              <w:rPr>
                <w:rFonts w:ascii="Arial" w:hAnsi="Arial" w:cs="Arial"/>
                <w:b/>
                <w:lang w:eastAsia="en-US"/>
              </w:rPr>
              <w:t xml:space="preserve">2. In reference to ‘Appendix 1 Medicines support levels’, page 39, the explanation of levels is limited to level 1 and level 2, yet the document </w:t>
            </w:r>
            <w:r>
              <w:rPr>
                <w:rFonts w:ascii="Arial" w:hAnsi="Arial" w:cs="Arial"/>
                <w:b/>
                <w:lang w:eastAsia="en-US"/>
              </w:rPr>
              <w:lastRenderedPageBreak/>
              <w:t>references ‘level 3’ throughout indicating a higher level of support required.</w:t>
            </w:r>
            <w:r w:rsidR="00500EB5">
              <w:rPr>
                <w:rFonts w:ascii="Arial" w:hAnsi="Arial" w:cs="Arial"/>
                <w:b/>
                <w:lang w:eastAsia="en-US"/>
              </w:rPr>
              <w:t xml:space="preserve"> The appendix needs to include a description of the support required by an individual deemed to be at level 3.</w:t>
            </w:r>
          </w:p>
          <w:p w14:paraId="130F6064" w14:textId="77777777" w:rsidR="00500EB5" w:rsidRDefault="00500EB5" w:rsidP="000C0CD2">
            <w:pPr>
              <w:rPr>
                <w:rFonts w:ascii="Arial" w:hAnsi="Arial" w:cs="Arial"/>
                <w:b/>
                <w:lang w:eastAsia="en-US"/>
              </w:rPr>
            </w:pPr>
          </w:p>
          <w:p w14:paraId="03C74540" w14:textId="7A6114D9" w:rsidR="00500EB5" w:rsidRPr="002D7319" w:rsidRDefault="00500EB5" w:rsidP="000C0CD2">
            <w:pPr>
              <w:rPr>
                <w:rFonts w:ascii="Arial" w:hAnsi="Arial" w:cs="Arial"/>
                <w:b/>
                <w:lang w:eastAsia="en-US"/>
              </w:rPr>
            </w:pPr>
            <w:r>
              <w:rPr>
                <w:rFonts w:ascii="Arial" w:hAnsi="Arial" w:cs="Arial"/>
                <w:b/>
                <w:lang w:eastAsia="en-US"/>
              </w:rPr>
              <w:t xml:space="preserve">3. The document may benefit from a ‘glossary of terms’ to help define certain terms to ensure clarity for all users of the document and guidelines. For example, but not exhaustive, the terms ‘high risk medicine’, ‘time-critical medicine’ and ‘time-sensitive medicine’ </w:t>
            </w:r>
            <w:r w:rsidR="0039088D">
              <w:rPr>
                <w:rFonts w:ascii="Arial" w:hAnsi="Arial" w:cs="Arial"/>
                <w:b/>
                <w:lang w:eastAsia="en-US"/>
              </w:rPr>
              <w:t>may benefit from defining within the document.</w:t>
            </w:r>
          </w:p>
          <w:p w14:paraId="3DB8F8C4" w14:textId="77777777" w:rsidR="002C2EFE" w:rsidRPr="002D7319" w:rsidRDefault="002C2EFE" w:rsidP="000C0CD2">
            <w:pPr>
              <w:rPr>
                <w:rFonts w:ascii="Arial" w:hAnsi="Arial" w:cs="Arial"/>
                <w:b/>
                <w:lang w:eastAsia="en-US"/>
              </w:rPr>
            </w:pPr>
          </w:p>
        </w:tc>
      </w:tr>
    </w:tbl>
    <w:p w14:paraId="484E05C6" w14:textId="77777777" w:rsidR="002C2EFE" w:rsidRPr="002D7319" w:rsidRDefault="002C2EFE" w:rsidP="002C2EFE">
      <w:pPr>
        <w:rPr>
          <w:rFonts w:ascii="Arial" w:hAnsi="Arial" w:cs="Arial"/>
          <w:b/>
          <w:lang w:eastAsia="en-US"/>
        </w:rPr>
      </w:pPr>
    </w:p>
    <w:p w14:paraId="744069A6" w14:textId="77777777" w:rsidR="002C2EFE" w:rsidRPr="00DE6BCE" w:rsidRDefault="002C2EFE" w:rsidP="002C2EFE">
      <w:pPr>
        <w:spacing w:after="240"/>
        <w:rPr>
          <w:rFonts w:ascii="Arial" w:hAnsi="Arial" w:cs="Arial"/>
          <w:lang w:eastAsia="en-US"/>
        </w:rPr>
      </w:pPr>
      <w:r w:rsidRPr="00DE6BCE">
        <w:rPr>
          <w:rFonts w:ascii="Arial" w:hAnsi="Arial" w:cs="Arial"/>
          <w:lang w:eastAsia="en-US"/>
        </w:rPr>
        <w:t xml:space="preserve">Is there anything you would like to see </w:t>
      </w:r>
      <w:r w:rsidRPr="00DE6BCE">
        <w:rPr>
          <w:rFonts w:ascii="Arial" w:hAnsi="Arial" w:cs="Arial"/>
          <w:b/>
          <w:lang w:eastAsia="en-US"/>
        </w:rPr>
        <w:t>removed</w:t>
      </w:r>
      <w:r w:rsidRPr="00DE6BCE">
        <w:rPr>
          <w:rFonts w:ascii="Arial" w:hAnsi="Arial" w:cs="Arial"/>
          <w:lang w:eastAsia="en-US"/>
        </w:rPr>
        <w:t xml:space="preserve"> from the </w:t>
      </w:r>
      <w:proofErr w:type="gramStart"/>
      <w:r w:rsidR="004058D4" w:rsidRPr="004058D4">
        <w:rPr>
          <w:rFonts w:ascii="Arial" w:eastAsia="Calibri" w:hAnsi="Arial" w:cs="Arial"/>
          <w:i/>
          <w:color w:val="000000" w:themeColor="text1"/>
        </w:rPr>
        <w:t>All Wales Medicine</w:t>
      </w:r>
      <w:proofErr w:type="gramEnd"/>
      <w:r w:rsidR="004058D4" w:rsidRPr="004058D4">
        <w:rPr>
          <w:rFonts w:ascii="Arial" w:eastAsia="Calibri" w:hAnsi="Arial" w:cs="Arial"/>
          <w:i/>
          <w:color w:val="000000" w:themeColor="text1"/>
        </w:rPr>
        <w:t xml:space="preserve"> Management Guidelines for Integrated Community Based Services</w:t>
      </w:r>
      <w:r w:rsidR="004058D4" w:rsidRPr="00DE6BCE">
        <w:rPr>
          <w:rFonts w:ascii="Arial" w:hAnsi="Arial" w:cs="Arial"/>
          <w:lang w:eastAsia="en-US"/>
        </w:rPr>
        <w:t xml:space="preserve"> </w:t>
      </w:r>
      <w:r w:rsidRPr="00DE6BCE">
        <w:rPr>
          <w:rFonts w:ascii="Arial" w:hAnsi="Arial" w:cs="Arial"/>
          <w:lang w:eastAsia="en-US"/>
        </w:rPr>
        <w:t>document?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060"/>
      </w:tblGrid>
      <w:tr w:rsidR="002C2EFE" w:rsidRPr="002D7319" w14:paraId="01C53D4D" w14:textId="77777777" w:rsidTr="00C133B3">
        <w:tc>
          <w:tcPr>
            <w:tcW w:w="5000" w:type="pct"/>
            <w:tcBorders>
              <w:top w:val="single" w:sz="4" w:space="0" w:color="BFBFBF"/>
              <w:left w:val="single" w:sz="4" w:space="0" w:color="BFBFBF"/>
              <w:bottom w:val="single" w:sz="4" w:space="0" w:color="BFBFBF"/>
              <w:right w:val="single" w:sz="4" w:space="0" w:color="BFBFBF"/>
            </w:tcBorders>
            <w:shd w:val="clear" w:color="auto" w:fill="auto"/>
          </w:tcPr>
          <w:p w14:paraId="6621F4A5" w14:textId="77777777" w:rsidR="002C2EFE" w:rsidRPr="002D7319" w:rsidRDefault="002C2EFE" w:rsidP="000C0CD2">
            <w:pPr>
              <w:rPr>
                <w:rFonts w:ascii="Arial" w:hAnsi="Arial" w:cs="Arial"/>
                <w:b/>
                <w:lang w:eastAsia="en-US"/>
              </w:rPr>
            </w:pPr>
          </w:p>
          <w:p w14:paraId="3FB35B26" w14:textId="77777777" w:rsidR="002C2EFE" w:rsidRPr="002D7319" w:rsidRDefault="002C2EFE" w:rsidP="000C0CD2">
            <w:pPr>
              <w:rPr>
                <w:rFonts w:ascii="Arial" w:hAnsi="Arial" w:cs="Arial"/>
                <w:b/>
                <w:lang w:eastAsia="en-US"/>
              </w:rPr>
            </w:pPr>
          </w:p>
          <w:p w14:paraId="5EBC8849" w14:textId="77777777" w:rsidR="002C2EFE" w:rsidRPr="002D7319" w:rsidRDefault="002C2EFE" w:rsidP="000C0CD2">
            <w:pPr>
              <w:rPr>
                <w:rFonts w:ascii="Arial" w:hAnsi="Arial" w:cs="Arial"/>
                <w:b/>
                <w:lang w:eastAsia="en-US"/>
              </w:rPr>
            </w:pPr>
          </w:p>
        </w:tc>
      </w:tr>
    </w:tbl>
    <w:p w14:paraId="06CD7237" w14:textId="77777777" w:rsidR="002C2EFE" w:rsidRPr="002D7319" w:rsidRDefault="002C2EFE" w:rsidP="002C2EFE">
      <w:pPr>
        <w:rPr>
          <w:rFonts w:ascii="Arial" w:hAnsi="Arial" w:cs="Arial"/>
          <w:b/>
          <w:lang w:eastAsia="en-US"/>
        </w:rPr>
      </w:pPr>
    </w:p>
    <w:p w14:paraId="12A36727" w14:textId="77777777" w:rsidR="002C2EFE" w:rsidRPr="002D7319" w:rsidRDefault="00DE6BCE" w:rsidP="002C2EFE">
      <w:pPr>
        <w:rPr>
          <w:rFonts w:ascii="Arial" w:hAnsi="Arial" w:cs="Arial"/>
          <w:b/>
          <w:lang w:eastAsia="en-US"/>
        </w:rPr>
      </w:pPr>
      <w:bookmarkStart w:id="1" w:name="_Hlk105486785"/>
      <w:r>
        <w:rPr>
          <w:rFonts w:ascii="Arial" w:hAnsi="Arial" w:cs="Arial"/>
          <w:b/>
          <w:lang w:eastAsia="en-US"/>
        </w:rPr>
        <w:t>Please submit a</w:t>
      </w:r>
      <w:r w:rsidR="002C2EFE" w:rsidRPr="002D7319">
        <w:rPr>
          <w:rFonts w:ascii="Arial" w:hAnsi="Arial" w:cs="Arial"/>
          <w:b/>
          <w:lang w:eastAsia="en-US"/>
        </w:rPr>
        <w:t>ny further comments using the table below.</w:t>
      </w:r>
      <w:bookmarkEnd w:id="1"/>
    </w:p>
    <w:p w14:paraId="21B8EBFF" w14:textId="77777777" w:rsidR="006074D1" w:rsidRPr="002D7319" w:rsidRDefault="006074D1" w:rsidP="00A17C67">
      <w:pPr>
        <w:rPr>
          <w:rFonts w:ascii="Arial" w:hAnsi="Arial" w:cs="Arial"/>
          <w:lang w:eastAsia="en-US"/>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000" w:firstRow="0" w:lastRow="0" w:firstColumn="0" w:lastColumn="0" w:noHBand="0" w:noVBand="0"/>
      </w:tblPr>
      <w:tblGrid>
        <w:gridCol w:w="2180"/>
        <w:gridCol w:w="6880"/>
      </w:tblGrid>
      <w:tr w:rsidR="00A17C67" w:rsidRPr="002D7319" w14:paraId="6E84BB33" w14:textId="77777777" w:rsidTr="009B0D60">
        <w:trPr>
          <w:trHeight w:val="527"/>
          <w:tblHeader/>
        </w:trPr>
        <w:tc>
          <w:tcPr>
            <w:tcW w:w="1203" w:type="pct"/>
            <w:shd w:val="clear" w:color="auto" w:fill="E0E0E0"/>
            <w:tcMar>
              <w:top w:w="0" w:type="dxa"/>
              <w:left w:w="108" w:type="dxa"/>
              <w:bottom w:w="0" w:type="dxa"/>
              <w:right w:w="108" w:type="dxa"/>
            </w:tcMar>
            <w:vAlign w:val="center"/>
          </w:tcPr>
          <w:p w14:paraId="4E426001" w14:textId="77777777" w:rsidR="00A17C67" w:rsidRPr="002D7319" w:rsidRDefault="00A17C67" w:rsidP="00DE6BCE">
            <w:pPr>
              <w:rPr>
                <w:rFonts w:ascii="Arial" w:hAnsi="Arial" w:cs="Arial"/>
                <w:b/>
                <w:bCs/>
                <w:lang w:eastAsia="en-US"/>
              </w:rPr>
            </w:pPr>
            <w:r w:rsidRPr="002D7319">
              <w:rPr>
                <w:rFonts w:ascii="Arial" w:hAnsi="Arial" w:cs="Arial"/>
                <w:b/>
                <w:bCs/>
                <w:lang w:eastAsia="en-US"/>
              </w:rPr>
              <w:t>Page</w:t>
            </w:r>
            <w:r w:rsidR="009510C3" w:rsidRPr="002D7319">
              <w:rPr>
                <w:rFonts w:ascii="Arial" w:hAnsi="Arial" w:cs="Arial"/>
                <w:b/>
                <w:bCs/>
                <w:lang w:eastAsia="en-US"/>
              </w:rPr>
              <w:t xml:space="preserve"> number</w:t>
            </w:r>
            <w:r w:rsidR="008B3CD5">
              <w:rPr>
                <w:rFonts w:ascii="Arial" w:hAnsi="Arial" w:cs="Arial"/>
                <w:b/>
                <w:bCs/>
                <w:lang w:eastAsia="en-US"/>
              </w:rPr>
              <w:t xml:space="preserve"> </w:t>
            </w:r>
            <w:r w:rsidRPr="002D7319">
              <w:rPr>
                <w:rFonts w:ascii="Arial" w:hAnsi="Arial" w:cs="Arial"/>
                <w:b/>
                <w:bCs/>
                <w:lang w:eastAsia="en-US"/>
              </w:rPr>
              <w:t>/section</w:t>
            </w:r>
            <w:r w:rsidR="008B3CD5">
              <w:rPr>
                <w:rFonts w:ascii="Arial" w:hAnsi="Arial" w:cs="Arial"/>
                <w:b/>
                <w:bCs/>
                <w:lang w:eastAsia="en-US"/>
              </w:rPr>
              <w:t xml:space="preserve"> </w:t>
            </w:r>
            <w:r w:rsidRPr="002D7319">
              <w:rPr>
                <w:rFonts w:ascii="Arial" w:hAnsi="Arial" w:cs="Arial"/>
                <w:b/>
                <w:bCs/>
                <w:lang w:eastAsia="en-US"/>
              </w:rPr>
              <w:t>number</w:t>
            </w:r>
            <w:r w:rsidR="00534D72" w:rsidRPr="002D7319">
              <w:rPr>
                <w:rFonts w:ascii="Arial" w:hAnsi="Arial" w:cs="Arial"/>
                <w:b/>
                <w:bCs/>
                <w:lang w:eastAsia="en-US"/>
              </w:rPr>
              <w:t>/</w:t>
            </w:r>
            <w:r w:rsidR="00534D72" w:rsidRPr="002D7319">
              <w:rPr>
                <w:rFonts w:ascii="Arial" w:hAnsi="Arial" w:cs="Arial"/>
                <w:b/>
                <w:bCs/>
                <w:lang w:eastAsia="en-US"/>
              </w:rPr>
              <w:br/>
              <w:t>line number</w:t>
            </w:r>
          </w:p>
        </w:tc>
        <w:tc>
          <w:tcPr>
            <w:tcW w:w="3797" w:type="pct"/>
            <w:shd w:val="clear" w:color="auto" w:fill="E0E0E0"/>
            <w:tcMar>
              <w:top w:w="0" w:type="dxa"/>
              <w:left w:w="108" w:type="dxa"/>
              <w:bottom w:w="0" w:type="dxa"/>
              <w:right w:w="108" w:type="dxa"/>
            </w:tcMar>
            <w:vAlign w:val="center"/>
          </w:tcPr>
          <w:p w14:paraId="6369D7B2" w14:textId="77777777" w:rsidR="00A17C67" w:rsidRPr="002D7319" w:rsidRDefault="00A17C67" w:rsidP="00DE6BCE">
            <w:pPr>
              <w:rPr>
                <w:rFonts w:ascii="Arial" w:hAnsi="Arial" w:cs="Arial"/>
                <w:b/>
                <w:bCs/>
                <w:lang w:eastAsia="en-US"/>
              </w:rPr>
            </w:pPr>
            <w:r w:rsidRPr="002D7319">
              <w:rPr>
                <w:rFonts w:ascii="Arial" w:hAnsi="Arial" w:cs="Arial"/>
                <w:b/>
                <w:bCs/>
                <w:lang w:eastAsia="en-US"/>
              </w:rPr>
              <w:t>Comment</w:t>
            </w:r>
          </w:p>
        </w:tc>
      </w:tr>
      <w:tr w:rsidR="00A17C67" w:rsidRPr="002D7319" w14:paraId="3186809E" w14:textId="77777777" w:rsidTr="008B3CD5">
        <w:trPr>
          <w:trHeight w:val="340"/>
        </w:trPr>
        <w:tc>
          <w:tcPr>
            <w:tcW w:w="1203" w:type="pct"/>
            <w:tcMar>
              <w:top w:w="0" w:type="dxa"/>
              <w:left w:w="108" w:type="dxa"/>
              <w:bottom w:w="0" w:type="dxa"/>
              <w:right w:w="108" w:type="dxa"/>
            </w:tcMar>
            <w:vAlign w:val="center"/>
          </w:tcPr>
          <w:p w14:paraId="750E972C" w14:textId="644422E3" w:rsidR="00A17C67" w:rsidRPr="002D7319" w:rsidRDefault="0039088D" w:rsidP="007C24CF">
            <w:pPr>
              <w:rPr>
                <w:rFonts w:ascii="Arial" w:hAnsi="Arial" w:cs="Arial"/>
                <w:lang w:eastAsia="en-US"/>
              </w:rPr>
            </w:pPr>
            <w:r>
              <w:rPr>
                <w:rFonts w:ascii="Arial" w:hAnsi="Arial" w:cs="Arial"/>
                <w:lang w:eastAsia="en-US"/>
              </w:rPr>
              <w:t>Covering page</w:t>
            </w:r>
          </w:p>
        </w:tc>
        <w:tc>
          <w:tcPr>
            <w:tcW w:w="3797" w:type="pct"/>
            <w:tcMar>
              <w:top w:w="0" w:type="dxa"/>
              <w:left w:w="108" w:type="dxa"/>
              <w:bottom w:w="0" w:type="dxa"/>
              <w:right w:w="108" w:type="dxa"/>
            </w:tcMar>
            <w:vAlign w:val="center"/>
          </w:tcPr>
          <w:p w14:paraId="0A8E424B" w14:textId="77777777" w:rsidR="0039088D" w:rsidRDefault="0039088D" w:rsidP="007C24CF">
            <w:pPr>
              <w:rPr>
                <w:rFonts w:ascii="Arial" w:hAnsi="Arial" w:cs="Arial"/>
                <w:lang w:eastAsia="en-US"/>
              </w:rPr>
            </w:pPr>
            <w:r>
              <w:rPr>
                <w:rFonts w:ascii="Arial" w:hAnsi="Arial" w:cs="Arial"/>
                <w:lang w:eastAsia="en-US"/>
              </w:rPr>
              <w:t xml:space="preserve">Under 2.0 Purpose, there is reference to </w:t>
            </w:r>
            <w:r w:rsidRPr="0039088D">
              <w:rPr>
                <w:rFonts w:ascii="Arial" w:hAnsi="Arial" w:cs="Arial"/>
                <w:i/>
                <w:iCs/>
                <w:lang w:eastAsia="en-US"/>
              </w:rPr>
              <w:t>‘the project is pertinent to the following recommendations made in the AWMSG Strategy 2018-2023’</w:t>
            </w:r>
            <w:r>
              <w:rPr>
                <w:rFonts w:ascii="Arial" w:hAnsi="Arial" w:cs="Arial"/>
                <w:i/>
                <w:iCs/>
                <w:lang w:eastAsia="en-US"/>
              </w:rPr>
              <w:t>.</w:t>
            </w:r>
            <w:r>
              <w:rPr>
                <w:rFonts w:ascii="Arial" w:hAnsi="Arial" w:cs="Arial"/>
                <w:lang w:eastAsia="en-US"/>
              </w:rPr>
              <w:t xml:space="preserve"> </w:t>
            </w:r>
          </w:p>
          <w:p w14:paraId="4BCA78BB" w14:textId="7C14B305" w:rsidR="00A17C67" w:rsidRPr="0039088D" w:rsidRDefault="0039088D" w:rsidP="007C24CF">
            <w:pPr>
              <w:rPr>
                <w:rFonts w:ascii="Arial" w:hAnsi="Arial" w:cs="Arial"/>
                <w:lang w:eastAsia="en-US"/>
              </w:rPr>
            </w:pPr>
            <w:r>
              <w:rPr>
                <w:rFonts w:ascii="Arial" w:hAnsi="Arial" w:cs="Arial"/>
                <w:lang w:eastAsia="en-US"/>
              </w:rPr>
              <w:t>We note there is now a published AWMSG strategy for 2024-2029, so it may be better to update to align to the revised and updated strategy.</w:t>
            </w:r>
          </w:p>
        </w:tc>
      </w:tr>
      <w:tr w:rsidR="00A17C67" w:rsidRPr="002D7319" w14:paraId="60BF3A64" w14:textId="77777777" w:rsidTr="008B3CD5">
        <w:trPr>
          <w:trHeight w:val="340"/>
        </w:trPr>
        <w:tc>
          <w:tcPr>
            <w:tcW w:w="1203" w:type="pct"/>
            <w:tcMar>
              <w:top w:w="0" w:type="dxa"/>
              <w:left w:w="108" w:type="dxa"/>
              <w:bottom w:w="0" w:type="dxa"/>
              <w:right w:w="108" w:type="dxa"/>
            </w:tcMar>
            <w:vAlign w:val="center"/>
          </w:tcPr>
          <w:p w14:paraId="1000E958" w14:textId="58056256" w:rsidR="00A17C67" w:rsidRPr="002D7319" w:rsidRDefault="00D6326D" w:rsidP="007C24CF">
            <w:pPr>
              <w:rPr>
                <w:rFonts w:ascii="Arial" w:hAnsi="Arial" w:cs="Arial"/>
                <w:lang w:eastAsia="en-US"/>
              </w:rPr>
            </w:pPr>
            <w:r>
              <w:rPr>
                <w:rFonts w:ascii="Arial" w:hAnsi="Arial" w:cs="Arial"/>
                <w:lang w:eastAsia="en-US"/>
              </w:rPr>
              <w:t>Page 9/ line 325</w:t>
            </w:r>
          </w:p>
        </w:tc>
        <w:tc>
          <w:tcPr>
            <w:tcW w:w="3797" w:type="pct"/>
            <w:tcMar>
              <w:top w:w="0" w:type="dxa"/>
              <w:left w:w="108" w:type="dxa"/>
              <w:bottom w:w="0" w:type="dxa"/>
              <w:right w:w="108" w:type="dxa"/>
            </w:tcMar>
            <w:vAlign w:val="center"/>
          </w:tcPr>
          <w:p w14:paraId="0E049470" w14:textId="346591DE" w:rsidR="00A17C67" w:rsidRPr="002D7319" w:rsidRDefault="00D6326D" w:rsidP="007C24CF">
            <w:pPr>
              <w:rPr>
                <w:rFonts w:ascii="Arial" w:hAnsi="Arial" w:cs="Arial"/>
                <w:lang w:eastAsia="en-US"/>
              </w:rPr>
            </w:pPr>
            <w:r>
              <w:rPr>
                <w:rFonts w:ascii="Arial" w:hAnsi="Arial" w:cs="Arial"/>
                <w:lang w:eastAsia="en-US"/>
              </w:rPr>
              <w:t>See earlier note regarding Appendix 1 and the missing information on level 3</w:t>
            </w:r>
          </w:p>
        </w:tc>
      </w:tr>
      <w:tr w:rsidR="0083086B" w:rsidRPr="002D7319" w14:paraId="306BD22B" w14:textId="77777777" w:rsidTr="008B3CD5">
        <w:trPr>
          <w:trHeight w:val="340"/>
        </w:trPr>
        <w:tc>
          <w:tcPr>
            <w:tcW w:w="1203" w:type="pct"/>
            <w:tcMar>
              <w:top w:w="0" w:type="dxa"/>
              <w:left w:w="108" w:type="dxa"/>
              <w:bottom w:w="0" w:type="dxa"/>
              <w:right w:w="108" w:type="dxa"/>
            </w:tcMar>
            <w:vAlign w:val="center"/>
          </w:tcPr>
          <w:p w14:paraId="47B762E0" w14:textId="397BFC84" w:rsidR="0083086B" w:rsidRDefault="0083086B" w:rsidP="007C24CF">
            <w:pPr>
              <w:rPr>
                <w:rFonts w:ascii="Arial" w:hAnsi="Arial" w:cs="Arial"/>
                <w:lang w:eastAsia="en-US"/>
              </w:rPr>
            </w:pPr>
            <w:r>
              <w:rPr>
                <w:rFonts w:ascii="Arial" w:hAnsi="Arial" w:cs="Arial"/>
                <w:lang w:eastAsia="en-US"/>
              </w:rPr>
              <w:t>Page(s) 18/19</w:t>
            </w:r>
          </w:p>
        </w:tc>
        <w:tc>
          <w:tcPr>
            <w:tcW w:w="3797" w:type="pct"/>
            <w:tcMar>
              <w:top w:w="0" w:type="dxa"/>
              <w:left w:w="108" w:type="dxa"/>
              <w:bottom w:w="0" w:type="dxa"/>
              <w:right w:w="108" w:type="dxa"/>
            </w:tcMar>
            <w:vAlign w:val="center"/>
          </w:tcPr>
          <w:p w14:paraId="2D327772" w14:textId="77777777" w:rsidR="0083086B" w:rsidRDefault="0083086B" w:rsidP="007C24CF">
            <w:pPr>
              <w:rPr>
                <w:rFonts w:ascii="Arial" w:hAnsi="Arial" w:cs="Arial"/>
                <w:lang w:eastAsia="en-US"/>
              </w:rPr>
            </w:pPr>
            <w:r>
              <w:rPr>
                <w:rFonts w:ascii="Arial" w:hAnsi="Arial" w:cs="Arial"/>
                <w:lang w:eastAsia="en-US"/>
              </w:rPr>
              <w:t xml:space="preserve">We wonder if </w:t>
            </w:r>
            <w:r w:rsidRPr="0083086B">
              <w:rPr>
                <w:rFonts w:ascii="Arial" w:hAnsi="Arial" w:cs="Arial"/>
                <w:lang w:eastAsia="en-US"/>
              </w:rPr>
              <w:t xml:space="preserve">a comprehensive medication review </w:t>
            </w:r>
            <w:r>
              <w:rPr>
                <w:rFonts w:ascii="Arial" w:hAnsi="Arial" w:cs="Arial"/>
                <w:lang w:eastAsia="en-US"/>
              </w:rPr>
              <w:t xml:space="preserve">should </w:t>
            </w:r>
            <w:r w:rsidRPr="0083086B">
              <w:rPr>
                <w:rFonts w:ascii="Arial" w:hAnsi="Arial" w:cs="Arial"/>
                <w:lang w:eastAsia="en-US"/>
              </w:rPr>
              <w:t xml:space="preserve">be included </w:t>
            </w:r>
            <w:proofErr w:type="gramStart"/>
            <w:r w:rsidRPr="0083086B">
              <w:rPr>
                <w:rFonts w:ascii="Arial" w:hAnsi="Arial" w:cs="Arial"/>
                <w:lang w:eastAsia="en-US"/>
              </w:rPr>
              <w:t>here?</w:t>
            </w:r>
            <w:proofErr w:type="gramEnd"/>
            <w:r w:rsidRPr="0083086B">
              <w:rPr>
                <w:rFonts w:ascii="Arial" w:hAnsi="Arial" w:cs="Arial"/>
                <w:lang w:eastAsia="en-US"/>
              </w:rPr>
              <w:t xml:space="preserve"> This could involve assessing essential medications, adjusting timings or formulations, and ensuring that only </w:t>
            </w:r>
            <w:proofErr w:type="gramStart"/>
            <w:r w:rsidRPr="0083086B">
              <w:rPr>
                <w:rFonts w:ascii="Arial" w:hAnsi="Arial" w:cs="Arial"/>
                <w:lang w:eastAsia="en-US"/>
              </w:rPr>
              <w:t>absolutely necessary</w:t>
            </w:r>
            <w:proofErr w:type="gramEnd"/>
            <w:r w:rsidRPr="0083086B">
              <w:rPr>
                <w:rFonts w:ascii="Arial" w:hAnsi="Arial" w:cs="Arial"/>
                <w:lang w:eastAsia="en-US"/>
              </w:rPr>
              <w:t xml:space="preserve"> medications are continued covertly.</w:t>
            </w:r>
          </w:p>
          <w:p w14:paraId="6CA8DFC4" w14:textId="77777777" w:rsidR="0083086B" w:rsidRDefault="0083086B" w:rsidP="007C24CF">
            <w:pPr>
              <w:rPr>
                <w:rFonts w:ascii="Arial" w:hAnsi="Arial" w:cs="Arial"/>
                <w:lang w:eastAsia="en-US"/>
              </w:rPr>
            </w:pPr>
          </w:p>
          <w:p w14:paraId="3EF448A9" w14:textId="77777777" w:rsidR="0083086B" w:rsidRDefault="0083086B" w:rsidP="007C24CF">
            <w:pPr>
              <w:rPr>
                <w:rFonts w:ascii="Arial" w:hAnsi="Arial" w:cs="Arial"/>
                <w:lang w:eastAsia="en-US"/>
              </w:rPr>
            </w:pPr>
            <w:r>
              <w:rPr>
                <w:rFonts w:ascii="Arial" w:hAnsi="Arial" w:cs="Arial"/>
                <w:lang w:eastAsia="en-US"/>
              </w:rPr>
              <w:t>Could there be detail added on the correct and appropriate escalation process?</w:t>
            </w:r>
          </w:p>
          <w:p w14:paraId="2220AA43" w14:textId="77777777" w:rsidR="0083086B" w:rsidRDefault="0083086B" w:rsidP="007C24CF">
            <w:pPr>
              <w:rPr>
                <w:rFonts w:ascii="Arial" w:hAnsi="Arial" w:cs="Arial"/>
                <w:lang w:eastAsia="en-US"/>
              </w:rPr>
            </w:pPr>
          </w:p>
          <w:p w14:paraId="5E391284" w14:textId="04B97A1E" w:rsidR="0083086B" w:rsidRPr="0083086B" w:rsidRDefault="0083086B" w:rsidP="0083086B">
            <w:pPr>
              <w:rPr>
                <w:rFonts w:ascii="Arial" w:hAnsi="Arial" w:cs="Arial"/>
                <w:lang w:eastAsia="en-US"/>
              </w:rPr>
            </w:pPr>
            <w:r w:rsidRPr="0083086B">
              <w:rPr>
                <w:rFonts w:ascii="Arial" w:hAnsi="Arial" w:cs="Arial"/>
                <w:lang w:eastAsia="en-US"/>
              </w:rPr>
              <w:t>Should it be specified here that policies must address what actions to take if a person receiving medicine covertly does not consume the entire medicated drink or food? This should include guidance on what to do if they eat only half of the meal or refuse the food altogether. Additionally, the risk of not eating and drinking versus administering the medication should be assessed and reviewed.</w:t>
            </w:r>
          </w:p>
          <w:p w14:paraId="4E8841E5" w14:textId="77777777" w:rsidR="0083086B" w:rsidRPr="0083086B" w:rsidRDefault="0083086B" w:rsidP="0083086B">
            <w:pPr>
              <w:rPr>
                <w:rFonts w:ascii="Arial" w:hAnsi="Arial" w:cs="Arial"/>
                <w:vanish/>
                <w:lang w:eastAsia="en-US"/>
              </w:rPr>
            </w:pPr>
            <w:r w:rsidRPr="0083086B">
              <w:rPr>
                <w:rFonts w:ascii="Arial" w:hAnsi="Arial" w:cs="Arial"/>
                <w:vanish/>
                <w:lang w:eastAsia="en-US"/>
              </w:rPr>
              <w:t>Top of Form</w:t>
            </w:r>
          </w:p>
          <w:p w14:paraId="5C54D644" w14:textId="77777777" w:rsidR="0083086B" w:rsidRPr="0083086B" w:rsidRDefault="0083086B" w:rsidP="0083086B">
            <w:pPr>
              <w:rPr>
                <w:rFonts w:ascii="Arial" w:hAnsi="Arial" w:cs="Arial"/>
                <w:vanish/>
                <w:lang w:eastAsia="en-US"/>
              </w:rPr>
            </w:pPr>
            <w:r w:rsidRPr="0083086B">
              <w:rPr>
                <w:rFonts w:ascii="Arial" w:hAnsi="Arial" w:cs="Arial"/>
                <w:vanish/>
                <w:lang w:eastAsia="en-US"/>
              </w:rPr>
              <w:t>Bottom of Form</w:t>
            </w:r>
          </w:p>
          <w:p w14:paraId="61590D9B" w14:textId="7AB40F05" w:rsidR="0083086B" w:rsidRDefault="0083086B" w:rsidP="007C24CF">
            <w:pPr>
              <w:rPr>
                <w:rFonts w:ascii="Arial" w:hAnsi="Arial" w:cs="Arial"/>
                <w:lang w:eastAsia="en-US"/>
              </w:rPr>
            </w:pPr>
          </w:p>
        </w:tc>
      </w:tr>
      <w:tr w:rsidR="0083086B" w:rsidRPr="002D7319" w14:paraId="418A63AE" w14:textId="77777777" w:rsidTr="008B3CD5">
        <w:trPr>
          <w:trHeight w:val="340"/>
        </w:trPr>
        <w:tc>
          <w:tcPr>
            <w:tcW w:w="1203" w:type="pct"/>
            <w:tcMar>
              <w:top w:w="0" w:type="dxa"/>
              <w:left w:w="108" w:type="dxa"/>
              <w:bottom w:w="0" w:type="dxa"/>
              <w:right w:w="108" w:type="dxa"/>
            </w:tcMar>
            <w:vAlign w:val="center"/>
          </w:tcPr>
          <w:p w14:paraId="5864C854" w14:textId="23A8DAF9" w:rsidR="0083086B" w:rsidRDefault="0083086B" w:rsidP="007C24CF">
            <w:pPr>
              <w:rPr>
                <w:rFonts w:ascii="Arial" w:hAnsi="Arial" w:cs="Arial"/>
                <w:lang w:eastAsia="en-US"/>
              </w:rPr>
            </w:pPr>
            <w:r>
              <w:rPr>
                <w:rFonts w:ascii="Arial" w:hAnsi="Arial" w:cs="Arial"/>
                <w:lang w:eastAsia="en-US"/>
              </w:rPr>
              <w:t>Page 19/ line 848</w:t>
            </w:r>
          </w:p>
        </w:tc>
        <w:tc>
          <w:tcPr>
            <w:tcW w:w="3797" w:type="pct"/>
            <w:tcMar>
              <w:top w:w="0" w:type="dxa"/>
              <w:left w:w="108" w:type="dxa"/>
              <w:bottom w:w="0" w:type="dxa"/>
              <w:right w:w="108" w:type="dxa"/>
            </w:tcMar>
            <w:vAlign w:val="center"/>
          </w:tcPr>
          <w:p w14:paraId="2D661D9A" w14:textId="18681EF2" w:rsidR="0083086B" w:rsidRDefault="0083086B" w:rsidP="007C24CF">
            <w:pPr>
              <w:rPr>
                <w:rFonts w:ascii="Arial" w:hAnsi="Arial" w:cs="Arial"/>
                <w:lang w:eastAsia="en-US"/>
              </w:rPr>
            </w:pPr>
            <w:r>
              <w:rPr>
                <w:rFonts w:ascii="Arial" w:hAnsi="Arial" w:cs="Arial"/>
                <w:lang w:eastAsia="en-US"/>
              </w:rPr>
              <w:t>We suggest that s</w:t>
            </w:r>
            <w:r w:rsidRPr="0083086B">
              <w:rPr>
                <w:rFonts w:ascii="Arial" w:hAnsi="Arial" w:cs="Arial"/>
                <w:lang w:eastAsia="en-US"/>
              </w:rPr>
              <w:t xml:space="preserve">wallowing difficulties should be addressed under a distinct heading. These issues are frequently mistaken </w:t>
            </w:r>
            <w:r w:rsidRPr="0083086B">
              <w:rPr>
                <w:rFonts w:ascii="Arial" w:hAnsi="Arial" w:cs="Arial"/>
                <w:lang w:eastAsia="en-US"/>
              </w:rPr>
              <w:lastRenderedPageBreak/>
              <w:t xml:space="preserve">for covert </w:t>
            </w:r>
            <w:proofErr w:type="gramStart"/>
            <w:r w:rsidRPr="0083086B">
              <w:rPr>
                <w:rFonts w:ascii="Arial" w:hAnsi="Arial" w:cs="Arial"/>
                <w:lang w:eastAsia="en-US"/>
              </w:rPr>
              <w:t>administration, and</w:t>
            </w:r>
            <w:proofErr w:type="gramEnd"/>
            <w:r w:rsidRPr="0083086B">
              <w:rPr>
                <w:rFonts w:ascii="Arial" w:hAnsi="Arial" w:cs="Arial"/>
                <w:lang w:eastAsia="en-US"/>
              </w:rPr>
              <w:t xml:space="preserve"> grouping them together may contribute to further confusion.</w:t>
            </w:r>
          </w:p>
        </w:tc>
      </w:tr>
      <w:tr w:rsidR="00A17C67" w:rsidRPr="002D7319" w14:paraId="00B42CD0" w14:textId="77777777" w:rsidTr="008B3CD5">
        <w:trPr>
          <w:trHeight w:val="340"/>
        </w:trPr>
        <w:tc>
          <w:tcPr>
            <w:tcW w:w="1203" w:type="pct"/>
            <w:tcMar>
              <w:top w:w="0" w:type="dxa"/>
              <w:left w:w="108" w:type="dxa"/>
              <w:bottom w:w="0" w:type="dxa"/>
              <w:right w:w="108" w:type="dxa"/>
            </w:tcMar>
            <w:vAlign w:val="center"/>
          </w:tcPr>
          <w:p w14:paraId="233006E4" w14:textId="418398AC" w:rsidR="00A17C67" w:rsidRPr="002D7319" w:rsidRDefault="00D6326D" w:rsidP="007C24CF">
            <w:pPr>
              <w:rPr>
                <w:rFonts w:ascii="Arial" w:hAnsi="Arial" w:cs="Arial"/>
                <w:lang w:eastAsia="en-US"/>
              </w:rPr>
            </w:pPr>
            <w:r>
              <w:rPr>
                <w:rFonts w:ascii="Arial" w:hAnsi="Arial" w:cs="Arial"/>
                <w:lang w:eastAsia="en-US"/>
              </w:rPr>
              <w:lastRenderedPageBreak/>
              <w:t>Page 19/ line 874</w:t>
            </w:r>
          </w:p>
        </w:tc>
        <w:tc>
          <w:tcPr>
            <w:tcW w:w="3797" w:type="pct"/>
            <w:tcMar>
              <w:top w:w="0" w:type="dxa"/>
              <w:left w:w="108" w:type="dxa"/>
              <w:bottom w:w="0" w:type="dxa"/>
              <w:right w:w="108" w:type="dxa"/>
            </w:tcMar>
            <w:vAlign w:val="center"/>
          </w:tcPr>
          <w:p w14:paraId="04851646" w14:textId="0A87B64B" w:rsidR="00A17C67" w:rsidRPr="002D7319" w:rsidRDefault="00D6326D" w:rsidP="007C24CF">
            <w:pPr>
              <w:rPr>
                <w:rFonts w:ascii="Arial" w:hAnsi="Arial" w:cs="Arial"/>
                <w:lang w:eastAsia="en-US"/>
              </w:rPr>
            </w:pPr>
            <w:r>
              <w:rPr>
                <w:rFonts w:ascii="Arial" w:hAnsi="Arial" w:cs="Arial"/>
                <w:lang w:eastAsia="en-US"/>
              </w:rPr>
              <w:t>In terms of record keeping, to ensure clarity and avoid any unintended confusion, the term ‘children’ may be enhanced by clarity around age (i.e. anyone under the age of 18)</w:t>
            </w:r>
          </w:p>
        </w:tc>
      </w:tr>
      <w:tr w:rsidR="00A17C67" w:rsidRPr="002D7319" w14:paraId="4B36ABF4" w14:textId="77777777" w:rsidTr="008B3CD5">
        <w:trPr>
          <w:trHeight w:val="340"/>
        </w:trPr>
        <w:tc>
          <w:tcPr>
            <w:tcW w:w="1203" w:type="pct"/>
            <w:tcMar>
              <w:top w:w="0" w:type="dxa"/>
              <w:left w:w="108" w:type="dxa"/>
              <w:bottom w:w="0" w:type="dxa"/>
              <w:right w:w="108" w:type="dxa"/>
            </w:tcMar>
            <w:vAlign w:val="center"/>
          </w:tcPr>
          <w:p w14:paraId="1B27CF94" w14:textId="55E12800" w:rsidR="00A17C67" w:rsidRPr="002D7319" w:rsidRDefault="00D6326D" w:rsidP="007C24CF">
            <w:pPr>
              <w:rPr>
                <w:rFonts w:ascii="Arial" w:hAnsi="Arial" w:cs="Arial"/>
                <w:lang w:eastAsia="en-US"/>
              </w:rPr>
            </w:pPr>
            <w:r>
              <w:rPr>
                <w:rFonts w:ascii="Arial" w:hAnsi="Arial" w:cs="Arial"/>
                <w:lang w:eastAsia="en-US"/>
              </w:rPr>
              <w:t>Page 19. Line 875</w:t>
            </w:r>
          </w:p>
        </w:tc>
        <w:tc>
          <w:tcPr>
            <w:tcW w:w="3797" w:type="pct"/>
            <w:tcMar>
              <w:top w:w="0" w:type="dxa"/>
              <w:left w:w="108" w:type="dxa"/>
              <w:bottom w:w="0" w:type="dxa"/>
              <w:right w:w="108" w:type="dxa"/>
            </w:tcMar>
            <w:vAlign w:val="center"/>
          </w:tcPr>
          <w:p w14:paraId="61531417" w14:textId="174C3C0F" w:rsidR="00A17C67" w:rsidRPr="002D7319" w:rsidRDefault="00D6326D" w:rsidP="007C24CF">
            <w:pPr>
              <w:rPr>
                <w:rFonts w:ascii="Arial" w:hAnsi="Arial" w:cs="Arial"/>
                <w:lang w:eastAsia="en-US"/>
              </w:rPr>
            </w:pPr>
            <w:r>
              <w:rPr>
                <w:rFonts w:ascii="Arial" w:hAnsi="Arial" w:cs="Arial"/>
                <w:lang w:eastAsia="en-US"/>
              </w:rPr>
              <w:t xml:space="preserve">The term ‘… facilitates their secure destruction when necessary’ could be changed to ‘... facilitates their secure destruction when appropriate based on the time elapsed’, acknowledging all records must </w:t>
            </w:r>
            <w:r w:rsidR="0012673A">
              <w:rPr>
                <w:rFonts w:ascii="Arial" w:hAnsi="Arial" w:cs="Arial"/>
                <w:lang w:eastAsia="en-US"/>
              </w:rPr>
              <w:t xml:space="preserve">always </w:t>
            </w:r>
            <w:r>
              <w:rPr>
                <w:rFonts w:ascii="Arial" w:hAnsi="Arial" w:cs="Arial"/>
                <w:lang w:eastAsia="en-US"/>
              </w:rPr>
              <w:t xml:space="preserve">be </w:t>
            </w:r>
            <w:r w:rsidR="0012673A">
              <w:rPr>
                <w:rFonts w:ascii="Arial" w:hAnsi="Arial" w:cs="Arial"/>
                <w:lang w:eastAsia="en-US"/>
              </w:rPr>
              <w:t>securely destroyed.</w:t>
            </w:r>
          </w:p>
        </w:tc>
      </w:tr>
      <w:tr w:rsidR="00A17C67" w:rsidRPr="002D7319" w14:paraId="6EE9FAC1" w14:textId="77777777" w:rsidTr="008B3CD5">
        <w:trPr>
          <w:trHeight w:val="340"/>
        </w:trPr>
        <w:tc>
          <w:tcPr>
            <w:tcW w:w="1203" w:type="pct"/>
            <w:tcMar>
              <w:top w:w="0" w:type="dxa"/>
              <w:left w:w="108" w:type="dxa"/>
              <w:bottom w:w="0" w:type="dxa"/>
              <w:right w:w="108" w:type="dxa"/>
            </w:tcMar>
            <w:vAlign w:val="center"/>
          </w:tcPr>
          <w:p w14:paraId="0B6F9FE3" w14:textId="2E4CA3C7" w:rsidR="00A17C67" w:rsidRPr="002D7319" w:rsidRDefault="0012673A" w:rsidP="007C24CF">
            <w:pPr>
              <w:rPr>
                <w:rFonts w:ascii="Arial" w:hAnsi="Arial" w:cs="Arial"/>
                <w:lang w:eastAsia="en-US"/>
              </w:rPr>
            </w:pPr>
            <w:r>
              <w:rPr>
                <w:rFonts w:ascii="Arial" w:hAnsi="Arial" w:cs="Arial"/>
                <w:lang w:eastAsia="en-US"/>
              </w:rPr>
              <w:t>Page 21/ line 966</w:t>
            </w:r>
          </w:p>
        </w:tc>
        <w:tc>
          <w:tcPr>
            <w:tcW w:w="3797" w:type="pct"/>
            <w:tcMar>
              <w:top w:w="0" w:type="dxa"/>
              <w:left w:w="108" w:type="dxa"/>
              <w:bottom w:w="0" w:type="dxa"/>
              <w:right w:w="108" w:type="dxa"/>
            </w:tcMar>
            <w:vAlign w:val="center"/>
          </w:tcPr>
          <w:p w14:paraId="54557EB0" w14:textId="4217B468" w:rsidR="00A17C67" w:rsidRPr="002D7319" w:rsidRDefault="0012673A" w:rsidP="007C24CF">
            <w:pPr>
              <w:rPr>
                <w:rFonts w:ascii="Arial" w:hAnsi="Arial" w:cs="Arial"/>
                <w:lang w:eastAsia="en-US"/>
              </w:rPr>
            </w:pPr>
            <w:r>
              <w:rPr>
                <w:rFonts w:ascii="Arial" w:hAnsi="Arial" w:cs="Arial"/>
                <w:lang w:eastAsia="en-US"/>
              </w:rPr>
              <w:t>‘</w:t>
            </w:r>
            <w:proofErr w:type="gramStart"/>
            <w:r>
              <w:rPr>
                <w:rFonts w:ascii="Arial" w:hAnsi="Arial" w:cs="Arial"/>
                <w:lang w:eastAsia="en-US"/>
              </w:rPr>
              <w:t>hospital</w:t>
            </w:r>
            <w:proofErr w:type="gramEnd"/>
            <w:r>
              <w:rPr>
                <w:rFonts w:ascii="Arial" w:hAnsi="Arial" w:cs="Arial"/>
                <w:lang w:eastAsia="en-US"/>
              </w:rPr>
              <w:t xml:space="preserve"> discharges’ could be changed to ‘whenever a patient transfers between care settings’ acknowledging </w:t>
            </w:r>
            <w:r w:rsidR="00E06077">
              <w:rPr>
                <w:rFonts w:ascii="Arial" w:hAnsi="Arial" w:cs="Arial"/>
                <w:lang w:eastAsia="en-US"/>
              </w:rPr>
              <w:t xml:space="preserve">the importance of </w:t>
            </w:r>
            <w:r>
              <w:rPr>
                <w:rFonts w:ascii="Arial" w:hAnsi="Arial" w:cs="Arial"/>
                <w:lang w:eastAsia="en-US"/>
              </w:rPr>
              <w:t>maintaining patient safety across all domains of care, not necessarily just hospital discharge.</w:t>
            </w:r>
          </w:p>
        </w:tc>
      </w:tr>
      <w:tr w:rsidR="00A17C67" w:rsidRPr="002D7319" w14:paraId="18A194C6" w14:textId="77777777" w:rsidTr="008B3CD5">
        <w:trPr>
          <w:trHeight w:val="340"/>
        </w:trPr>
        <w:tc>
          <w:tcPr>
            <w:tcW w:w="1203" w:type="pct"/>
            <w:tcMar>
              <w:top w:w="0" w:type="dxa"/>
              <w:left w:w="108" w:type="dxa"/>
              <w:bottom w:w="0" w:type="dxa"/>
              <w:right w:w="108" w:type="dxa"/>
            </w:tcMar>
            <w:vAlign w:val="center"/>
          </w:tcPr>
          <w:p w14:paraId="2145AFA2" w14:textId="6BA0CC0C" w:rsidR="00A17C67" w:rsidRPr="002D7319" w:rsidRDefault="0012673A" w:rsidP="007C24CF">
            <w:pPr>
              <w:rPr>
                <w:rFonts w:ascii="Arial" w:hAnsi="Arial" w:cs="Arial"/>
                <w:lang w:eastAsia="en-US"/>
              </w:rPr>
            </w:pPr>
            <w:r>
              <w:rPr>
                <w:rFonts w:ascii="Arial" w:hAnsi="Arial" w:cs="Arial"/>
                <w:lang w:eastAsia="en-US"/>
              </w:rPr>
              <w:t>Page 27/line 1260</w:t>
            </w:r>
          </w:p>
        </w:tc>
        <w:tc>
          <w:tcPr>
            <w:tcW w:w="3797" w:type="pct"/>
            <w:tcMar>
              <w:top w:w="0" w:type="dxa"/>
              <w:left w:w="108" w:type="dxa"/>
              <w:bottom w:w="0" w:type="dxa"/>
              <w:right w:w="108" w:type="dxa"/>
            </w:tcMar>
            <w:vAlign w:val="center"/>
          </w:tcPr>
          <w:p w14:paraId="096F9486" w14:textId="5EF3C902" w:rsidR="00A17C67" w:rsidRPr="002D7319" w:rsidRDefault="0012673A" w:rsidP="007C24CF">
            <w:pPr>
              <w:rPr>
                <w:rFonts w:ascii="Arial" w:hAnsi="Arial" w:cs="Arial"/>
                <w:lang w:eastAsia="en-US"/>
              </w:rPr>
            </w:pPr>
            <w:r>
              <w:rPr>
                <w:rFonts w:ascii="Arial" w:hAnsi="Arial" w:cs="Arial"/>
                <w:lang w:eastAsia="en-US"/>
              </w:rPr>
              <w:t xml:space="preserve">Change </w:t>
            </w:r>
            <w:r w:rsidRPr="0012673A">
              <w:rPr>
                <w:rFonts w:ascii="Arial" w:hAnsi="Arial" w:cs="Arial"/>
                <w:i/>
                <w:iCs/>
                <w:lang w:eastAsia="en-US"/>
              </w:rPr>
              <w:t xml:space="preserve">‘staff members </w:t>
            </w:r>
            <w:r w:rsidRPr="0012673A">
              <w:rPr>
                <w:rFonts w:ascii="Arial" w:hAnsi="Arial" w:cs="Arial"/>
                <w:b/>
                <w:bCs/>
                <w:i/>
                <w:iCs/>
                <w:lang w:eastAsia="en-US"/>
              </w:rPr>
              <w:t>should</w:t>
            </w:r>
            <w:r w:rsidRPr="0012673A">
              <w:rPr>
                <w:rFonts w:ascii="Arial" w:hAnsi="Arial" w:cs="Arial"/>
                <w:i/>
                <w:iCs/>
                <w:lang w:eastAsia="en-US"/>
              </w:rPr>
              <w:t xml:space="preserve"> demonstrate competency in handling and administering emergency medicines</w:t>
            </w:r>
            <w:proofErr w:type="gramStart"/>
            <w:r w:rsidRPr="0012673A">
              <w:rPr>
                <w:rFonts w:ascii="Arial" w:hAnsi="Arial" w:cs="Arial"/>
                <w:i/>
                <w:iCs/>
                <w:lang w:eastAsia="en-US"/>
              </w:rPr>
              <w:t xml:space="preserve"> ..</w:t>
            </w:r>
            <w:proofErr w:type="gramEnd"/>
            <w:r w:rsidRPr="0012673A">
              <w:rPr>
                <w:rFonts w:ascii="Arial" w:hAnsi="Arial" w:cs="Arial"/>
                <w:i/>
                <w:iCs/>
                <w:lang w:eastAsia="en-US"/>
              </w:rPr>
              <w:t>’</w:t>
            </w:r>
            <w:r>
              <w:rPr>
                <w:rFonts w:ascii="Arial" w:hAnsi="Arial" w:cs="Arial"/>
                <w:i/>
                <w:iCs/>
                <w:lang w:eastAsia="en-US"/>
              </w:rPr>
              <w:t xml:space="preserve"> </w:t>
            </w:r>
            <w:r w:rsidRPr="0012673A">
              <w:rPr>
                <w:rFonts w:ascii="Arial" w:hAnsi="Arial" w:cs="Arial"/>
                <w:lang w:eastAsia="en-US"/>
              </w:rPr>
              <w:t>to</w:t>
            </w:r>
            <w:r>
              <w:rPr>
                <w:rFonts w:ascii="Arial" w:hAnsi="Arial" w:cs="Arial"/>
                <w:i/>
                <w:iCs/>
                <w:lang w:eastAsia="en-US"/>
              </w:rPr>
              <w:t xml:space="preserve"> ‘ staff members</w:t>
            </w:r>
            <w:r w:rsidRPr="0012673A">
              <w:rPr>
                <w:rFonts w:ascii="Arial" w:hAnsi="Arial" w:cs="Arial"/>
                <w:b/>
                <w:bCs/>
                <w:i/>
                <w:iCs/>
                <w:lang w:eastAsia="en-US"/>
              </w:rPr>
              <w:t xml:space="preserve"> must</w:t>
            </w:r>
            <w:r>
              <w:rPr>
                <w:rFonts w:ascii="Arial" w:hAnsi="Arial" w:cs="Arial"/>
                <w:i/>
                <w:iCs/>
                <w:lang w:eastAsia="en-US"/>
              </w:rPr>
              <w:t xml:space="preserve"> </w:t>
            </w:r>
            <w:r w:rsidRPr="0012673A">
              <w:rPr>
                <w:rFonts w:ascii="Arial" w:hAnsi="Arial" w:cs="Arial"/>
                <w:i/>
                <w:iCs/>
                <w:lang w:eastAsia="en-US"/>
              </w:rPr>
              <w:t>demonstrate competency in handling and administering emergency medicines</w:t>
            </w:r>
            <w:r>
              <w:rPr>
                <w:rFonts w:ascii="Arial" w:hAnsi="Arial" w:cs="Arial"/>
                <w:i/>
                <w:iCs/>
                <w:lang w:eastAsia="en-US"/>
              </w:rPr>
              <w:t xml:space="preserve"> ..’</w:t>
            </w:r>
          </w:p>
        </w:tc>
      </w:tr>
      <w:tr w:rsidR="00A17C67" w:rsidRPr="002D7319" w14:paraId="67143FB3" w14:textId="77777777" w:rsidTr="008B3CD5">
        <w:trPr>
          <w:trHeight w:val="340"/>
        </w:trPr>
        <w:tc>
          <w:tcPr>
            <w:tcW w:w="1203" w:type="pct"/>
            <w:tcMar>
              <w:top w:w="0" w:type="dxa"/>
              <w:left w:w="108" w:type="dxa"/>
              <w:bottom w:w="0" w:type="dxa"/>
              <w:right w:w="108" w:type="dxa"/>
            </w:tcMar>
            <w:vAlign w:val="center"/>
          </w:tcPr>
          <w:p w14:paraId="09D53D56" w14:textId="497BF6ED" w:rsidR="00A17C67" w:rsidRPr="002D7319" w:rsidRDefault="0012673A" w:rsidP="007C24CF">
            <w:pPr>
              <w:rPr>
                <w:rFonts w:ascii="Arial" w:hAnsi="Arial" w:cs="Arial"/>
                <w:lang w:eastAsia="en-US"/>
              </w:rPr>
            </w:pPr>
            <w:r>
              <w:rPr>
                <w:rFonts w:ascii="Arial" w:hAnsi="Arial" w:cs="Arial"/>
                <w:lang w:eastAsia="en-US"/>
              </w:rPr>
              <w:t>Page 29/line 1364 - 1366</w:t>
            </w:r>
          </w:p>
        </w:tc>
        <w:tc>
          <w:tcPr>
            <w:tcW w:w="3797" w:type="pct"/>
            <w:tcMar>
              <w:top w:w="0" w:type="dxa"/>
              <w:left w:w="108" w:type="dxa"/>
              <w:bottom w:w="0" w:type="dxa"/>
              <w:right w:w="108" w:type="dxa"/>
            </w:tcMar>
            <w:vAlign w:val="center"/>
          </w:tcPr>
          <w:p w14:paraId="4C8EB7A0" w14:textId="144AB788" w:rsidR="00A17C67" w:rsidRDefault="0012673A" w:rsidP="007C24CF">
            <w:pPr>
              <w:rPr>
                <w:rFonts w:ascii="Arial" w:hAnsi="Arial" w:cs="Arial"/>
                <w:lang w:eastAsia="en-US"/>
              </w:rPr>
            </w:pPr>
            <w:r>
              <w:rPr>
                <w:rFonts w:ascii="Arial" w:hAnsi="Arial" w:cs="Arial"/>
                <w:lang w:eastAsia="en-US"/>
              </w:rPr>
              <w:t xml:space="preserve">This paragraph needs further clarification. The current wording </w:t>
            </w:r>
            <w:r w:rsidR="00977D12">
              <w:rPr>
                <w:rFonts w:ascii="Arial" w:hAnsi="Arial" w:cs="Arial"/>
                <w:lang w:eastAsia="en-US"/>
              </w:rPr>
              <w:t>reads</w:t>
            </w:r>
            <w:r>
              <w:rPr>
                <w:rFonts w:ascii="Arial" w:hAnsi="Arial" w:cs="Arial"/>
                <w:lang w:eastAsia="en-US"/>
              </w:rPr>
              <w:t xml:space="preserve"> confusing of the </w:t>
            </w:r>
            <w:r w:rsidR="00977D12">
              <w:rPr>
                <w:rFonts w:ascii="Arial" w:hAnsi="Arial" w:cs="Arial"/>
                <w:lang w:eastAsia="en-US"/>
              </w:rPr>
              <w:t xml:space="preserve">actual </w:t>
            </w:r>
            <w:r>
              <w:rPr>
                <w:rFonts w:ascii="Arial" w:hAnsi="Arial" w:cs="Arial"/>
                <w:lang w:eastAsia="en-US"/>
              </w:rPr>
              <w:t>ask</w:t>
            </w:r>
            <w:r w:rsidR="00977D12">
              <w:rPr>
                <w:rFonts w:ascii="Arial" w:hAnsi="Arial" w:cs="Arial"/>
                <w:lang w:eastAsia="en-US"/>
              </w:rPr>
              <w:t>/expectation</w:t>
            </w:r>
            <w:r>
              <w:rPr>
                <w:rFonts w:ascii="Arial" w:hAnsi="Arial" w:cs="Arial"/>
                <w:lang w:eastAsia="en-US"/>
              </w:rPr>
              <w:t xml:space="preserve"> of pharmacy teams and whether this in reference to receiving returned controlled drugs</w:t>
            </w:r>
            <w:r w:rsidR="00977D12">
              <w:rPr>
                <w:rFonts w:ascii="Arial" w:hAnsi="Arial" w:cs="Arial"/>
                <w:lang w:eastAsia="en-US"/>
              </w:rPr>
              <w:t xml:space="preserve">. Once the ask of pharmacy teams is clarified, it needs to be clear if this is in relation just to domiciliary care (as suggested by the placement of the paragraph) or care homes, or both. </w:t>
            </w:r>
          </w:p>
          <w:p w14:paraId="7469D95B" w14:textId="0076E55E" w:rsidR="00977D12" w:rsidRDefault="00977D12" w:rsidP="007C24CF">
            <w:pPr>
              <w:rPr>
                <w:rFonts w:ascii="Arial" w:hAnsi="Arial" w:cs="Arial"/>
                <w:lang w:eastAsia="en-US"/>
              </w:rPr>
            </w:pPr>
            <w:r>
              <w:rPr>
                <w:rFonts w:ascii="Arial" w:hAnsi="Arial" w:cs="Arial"/>
                <w:lang w:eastAsia="en-US"/>
              </w:rPr>
              <w:t xml:space="preserve">It is important to note that community pharmacy teams have standard operating procedures for accepting returned controlled drug medicines and will operate to these within the guidelines set by the </w:t>
            </w:r>
            <w:r w:rsidR="00383CA8">
              <w:rPr>
                <w:rFonts w:ascii="Arial" w:hAnsi="Arial" w:cs="Arial"/>
                <w:lang w:eastAsia="en-US"/>
              </w:rPr>
              <w:t xml:space="preserve">pharmacy </w:t>
            </w:r>
            <w:r>
              <w:rPr>
                <w:rFonts w:ascii="Arial" w:hAnsi="Arial" w:cs="Arial"/>
                <w:lang w:eastAsia="en-US"/>
              </w:rPr>
              <w:t>regulator</w:t>
            </w:r>
            <w:r w:rsidR="00383CA8">
              <w:rPr>
                <w:rFonts w:ascii="Arial" w:hAnsi="Arial" w:cs="Arial"/>
                <w:lang w:eastAsia="en-US"/>
              </w:rPr>
              <w:t xml:space="preserve"> (General Pharmaceutical Council)</w:t>
            </w:r>
            <w:r>
              <w:rPr>
                <w:rFonts w:ascii="Arial" w:hAnsi="Arial" w:cs="Arial"/>
                <w:lang w:eastAsia="en-US"/>
              </w:rPr>
              <w:t>.</w:t>
            </w:r>
          </w:p>
          <w:p w14:paraId="549EB1B5" w14:textId="7F64911D" w:rsidR="00977D12" w:rsidRPr="002D7319" w:rsidRDefault="00977D12" w:rsidP="007C24CF">
            <w:pPr>
              <w:rPr>
                <w:rFonts w:ascii="Arial" w:hAnsi="Arial" w:cs="Arial"/>
                <w:lang w:eastAsia="en-US"/>
              </w:rPr>
            </w:pPr>
            <w:r>
              <w:rPr>
                <w:rFonts w:ascii="Arial" w:hAnsi="Arial" w:cs="Arial"/>
                <w:lang w:eastAsia="en-US"/>
              </w:rPr>
              <w:t>We are happy to provide further clarification around this point if needed.</w:t>
            </w:r>
          </w:p>
        </w:tc>
      </w:tr>
      <w:tr w:rsidR="00A17C67" w:rsidRPr="002D7319" w14:paraId="509489EA" w14:textId="77777777" w:rsidTr="008B3CD5">
        <w:trPr>
          <w:trHeight w:val="340"/>
        </w:trPr>
        <w:tc>
          <w:tcPr>
            <w:tcW w:w="1203" w:type="pct"/>
            <w:tcMar>
              <w:top w:w="0" w:type="dxa"/>
              <w:left w:w="108" w:type="dxa"/>
              <w:bottom w:w="0" w:type="dxa"/>
              <w:right w:w="108" w:type="dxa"/>
            </w:tcMar>
            <w:vAlign w:val="center"/>
          </w:tcPr>
          <w:p w14:paraId="0EDC92CB" w14:textId="78C2876F" w:rsidR="00A17C67" w:rsidRPr="002D7319" w:rsidRDefault="00977D12" w:rsidP="007C24CF">
            <w:pPr>
              <w:rPr>
                <w:rFonts w:ascii="Arial" w:hAnsi="Arial" w:cs="Arial"/>
                <w:lang w:eastAsia="en-US"/>
              </w:rPr>
            </w:pPr>
            <w:r>
              <w:rPr>
                <w:rFonts w:ascii="Arial" w:hAnsi="Arial" w:cs="Arial"/>
                <w:lang w:eastAsia="en-US"/>
              </w:rPr>
              <w:t>Page 31/ line 1494</w:t>
            </w:r>
          </w:p>
        </w:tc>
        <w:tc>
          <w:tcPr>
            <w:tcW w:w="3797" w:type="pct"/>
            <w:tcMar>
              <w:top w:w="0" w:type="dxa"/>
              <w:left w:w="108" w:type="dxa"/>
              <w:bottom w:w="0" w:type="dxa"/>
              <w:right w:w="108" w:type="dxa"/>
            </w:tcMar>
            <w:vAlign w:val="center"/>
          </w:tcPr>
          <w:p w14:paraId="3EF82447" w14:textId="6006E9BC" w:rsidR="00E06077" w:rsidRPr="00E06077" w:rsidRDefault="00977D12" w:rsidP="007C24CF">
            <w:pPr>
              <w:rPr>
                <w:rFonts w:ascii="Arial" w:hAnsi="Arial" w:cs="Arial"/>
                <w:b/>
                <w:bCs/>
                <w:i/>
                <w:iCs/>
                <w:lang w:eastAsia="en-US"/>
              </w:rPr>
            </w:pPr>
            <w:r>
              <w:rPr>
                <w:rFonts w:ascii="Arial" w:hAnsi="Arial" w:cs="Arial"/>
                <w:lang w:eastAsia="en-US"/>
              </w:rPr>
              <w:t xml:space="preserve">The addition of the word </w:t>
            </w:r>
            <w:r w:rsidRPr="00E06077">
              <w:rPr>
                <w:rFonts w:ascii="Arial" w:hAnsi="Arial" w:cs="Arial"/>
                <w:b/>
                <w:bCs/>
                <w:i/>
                <w:iCs/>
                <w:lang w:eastAsia="en-US"/>
              </w:rPr>
              <w:t>‘promote</w:t>
            </w:r>
            <w:r w:rsidR="00E06077" w:rsidRPr="00E06077">
              <w:rPr>
                <w:rFonts w:ascii="Arial" w:hAnsi="Arial" w:cs="Arial"/>
                <w:b/>
                <w:bCs/>
                <w:i/>
                <w:iCs/>
                <w:lang w:eastAsia="en-US"/>
              </w:rPr>
              <w:t>’</w:t>
            </w:r>
            <w:r w:rsidR="00E06077" w:rsidRPr="00E06077">
              <w:rPr>
                <w:rFonts w:ascii="Arial" w:hAnsi="Arial" w:cs="Arial"/>
                <w:i/>
                <w:iCs/>
                <w:lang w:eastAsia="en-US"/>
              </w:rPr>
              <w:t xml:space="preserve"> </w:t>
            </w:r>
            <w:r w:rsidR="00E06077" w:rsidRPr="00E06077">
              <w:rPr>
                <w:rFonts w:ascii="Arial" w:hAnsi="Arial" w:cs="Arial"/>
                <w:lang w:eastAsia="en-US"/>
              </w:rPr>
              <w:t>before cost savings will strengthen the context of this sentence</w:t>
            </w:r>
            <w:r w:rsidR="00E06077" w:rsidRPr="00E06077">
              <w:rPr>
                <w:rFonts w:ascii="Arial" w:hAnsi="Arial" w:cs="Arial"/>
                <w:i/>
                <w:iCs/>
                <w:lang w:eastAsia="en-US"/>
              </w:rPr>
              <w:t xml:space="preserve">. i.e. ‘reduce excess prescribing, unused medicines adverse effects and </w:t>
            </w:r>
            <w:r w:rsidR="00E06077" w:rsidRPr="00E06077">
              <w:rPr>
                <w:rFonts w:ascii="Arial" w:hAnsi="Arial" w:cs="Arial"/>
                <w:b/>
                <w:bCs/>
                <w:i/>
                <w:iCs/>
                <w:lang w:eastAsia="en-US"/>
              </w:rPr>
              <w:t>promote</w:t>
            </w:r>
            <w:r w:rsidR="00E06077" w:rsidRPr="00E06077">
              <w:rPr>
                <w:rFonts w:ascii="Arial" w:hAnsi="Arial" w:cs="Arial"/>
                <w:i/>
                <w:iCs/>
                <w:lang w:eastAsia="en-US"/>
              </w:rPr>
              <w:t xml:space="preserve"> cost savings.</w:t>
            </w:r>
            <w:r w:rsidR="00E06077">
              <w:rPr>
                <w:rFonts w:ascii="Arial" w:hAnsi="Arial" w:cs="Arial"/>
                <w:i/>
                <w:iCs/>
                <w:lang w:eastAsia="en-US"/>
              </w:rPr>
              <w:t>’</w:t>
            </w:r>
          </w:p>
        </w:tc>
      </w:tr>
    </w:tbl>
    <w:p w14:paraId="6D7BB2D7" w14:textId="77777777" w:rsidR="006074D1" w:rsidRPr="002D7319" w:rsidRDefault="006074D1">
      <w:pPr>
        <w:rPr>
          <w:rFonts w:ascii="Arial" w:hAnsi="Arial" w:cs="Arial"/>
          <w:b/>
        </w:rPr>
      </w:pPr>
    </w:p>
    <w:p w14:paraId="3D88E455" w14:textId="77777777" w:rsidR="002C2EFE" w:rsidRPr="002D7319" w:rsidRDefault="002C2EFE">
      <w:pPr>
        <w:rPr>
          <w:rFonts w:ascii="Arial" w:hAnsi="Arial" w:cs="Arial"/>
          <w:b/>
        </w:rPr>
      </w:pPr>
    </w:p>
    <w:p w14:paraId="47AC5F07" w14:textId="77777777" w:rsidR="006074D1" w:rsidRPr="002D7319" w:rsidRDefault="008B3CD5" w:rsidP="006074D1">
      <w:pPr>
        <w:tabs>
          <w:tab w:val="left" w:pos="2694"/>
        </w:tabs>
        <w:rPr>
          <w:rFonts w:ascii="Arial" w:hAnsi="Arial" w:cs="Arial"/>
          <w:b/>
        </w:rPr>
      </w:pPr>
      <w:r w:rsidRPr="002D7319">
        <w:rPr>
          <w:rFonts w:ascii="Arial" w:hAnsi="Arial" w:cs="Arial"/>
          <w:b/>
        </w:rPr>
        <w:t>Declaration of interests</w:t>
      </w:r>
    </w:p>
    <w:p w14:paraId="3AC67AB1" w14:textId="77777777" w:rsidR="006074D1" w:rsidRPr="002D7319" w:rsidRDefault="006074D1" w:rsidP="006074D1">
      <w:pPr>
        <w:rPr>
          <w:rFonts w:ascii="Arial" w:hAnsi="Arial" w:cs="Arial"/>
          <w:b/>
        </w:rPr>
      </w:pPr>
    </w:p>
    <w:p w14:paraId="6B5DA866" w14:textId="77777777" w:rsidR="006074D1" w:rsidRPr="002D7319" w:rsidRDefault="006074D1" w:rsidP="003B1018">
      <w:pPr>
        <w:pStyle w:val="BodyText"/>
        <w:ind w:right="26"/>
        <w:rPr>
          <w:rFonts w:cs="Arial"/>
          <w:szCs w:val="24"/>
        </w:rPr>
      </w:pPr>
      <w:r w:rsidRPr="002D7319">
        <w:rPr>
          <w:rFonts w:cs="Arial"/>
          <w:szCs w:val="24"/>
        </w:rPr>
        <w:t>Do you have any business or personal interests that might be material and relevant to the project</w:t>
      </w:r>
      <w:r w:rsidR="008B3CD5">
        <w:rPr>
          <w:rFonts w:cs="Arial"/>
          <w:szCs w:val="24"/>
        </w:rPr>
        <w:t xml:space="preserve"> or </w:t>
      </w:r>
      <w:r w:rsidRPr="002D7319">
        <w:rPr>
          <w:rFonts w:cs="Arial"/>
          <w:szCs w:val="24"/>
        </w:rPr>
        <w:t>document under consideration?</w:t>
      </w:r>
    </w:p>
    <w:p w14:paraId="03123191" w14:textId="77777777" w:rsidR="006074D1" w:rsidRPr="002D7319" w:rsidRDefault="006074D1" w:rsidP="006074D1">
      <w:pPr>
        <w:pStyle w:val="BodyText"/>
        <w:ind w:right="26"/>
        <w:rPr>
          <w:rFonts w:cs="Arial"/>
          <w:szCs w:val="24"/>
        </w:rPr>
      </w:pPr>
    </w:p>
    <w:tbl>
      <w:tblPr>
        <w:tblW w:w="1094"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1E0" w:firstRow="1" w:lastRow="1" w:firstColumn="1" w:lastColumn="1" w:noHBand="0" w:noVBand="0"/>
      </w:tblPr>
      <w:tblGrid>
        <w:gridCol w:w="1047"/>
        <w:gridCol w:w="935"/>
      </w:tblGrid>
      <w:tr w:rsidR="006074D1" w:rsidRPr="002D7319" w14:paraId="5351F332" w14:textId="77777777" w:rsidTr="007C24CF">
        <w:tc>
          <w:tcPr>
            <w:tcW w:w="2642" w:type="pct"/>
            <w:shd w:val="clear" w:color="auto" w:fill="E0E0E0"/>
            <w:vAlign w:val="center"/>
          </w:tcPr>
          <w:p w14:paraId="6C04395A" w14:textId="77777777" w:rsidR="006074D1" w:rsidRPr="002D7319" w:rsidRDefault="006074D1" w:rsidP="006074D1">
            <w:pPr>
              <w:pStyle w:val="BodyText"/>
              <w:ind w:right="26"/>
              <w:rPr>
                <w:rFonts w:cs="Arial"/>
                <w:b/>
                <w:szCs w:val="24"/>
              </w:rPr>
            </w:pPr>
            <w:r w:rsidRPr="002D7319">
              <w:rPr>
                <w:rFonts w:cs="Arial"/>
                <w:b/>
                <w:szCs w:val="24"/>
              </w:rPr>
              <w:t>Yes</w:t>
            </w:r>
          </w:p>
        </w:tc>
        <w:tc>
          <w:tcPr>
            <w:tcW w:w="2358" w:type="pct"/>
            <w:vAlign w:val="center"/>
          </w:tcPr>
          <w:p w14:paraId="79191BF1" w14:textId="77777777" w:rsidR="006074D1" w:rsidRPr="002D7319" w:rsidRDefault="006074D1" w:rsidP="006074D1">
            <w:pPr>
              <w:pStyle w:val="BodyText"/>
              <w:ind w:right="26"/>
              <w:rPr>
                <w:rFonts w:cs="Arial"/>
                <w:szCs w:val="24"/>
              </w:rPr>
            </w:pPr>
          </w:p>
        </w:tc>
      </w:tr>
      <w:tr w:rsidR="006074D1" w:rsidRPr="002D7319" w14:paraId="30B9FEB3" w14:textId="77777777" w:rsidTr="007C24CF">
        <w:tc>
          <w:tcPr>
            <w:tcW w:w="2642" w:type="pct"/>
            <w:shd w:val="clear" w:color="auto" w:fill="E0E0E0"/>
            <w:vAlign w:val="center"/>
          </w:tcPr>
          <w:p w14:paraId="09EBAEBE" w14:textId="77777777" w:rsidR="006074D1" w:rsidRPr="002D7319" w:rsidRDefault="006074D1" w:rsidP="006074D1">
            <w:pPr>
              <w:pStyle w:val="BodyText"/>
              <w:ind w:right="26"/>
              <w:rPr>
                <w:rFonts w:cs="Arial"/>
                <w:b/>
                <w:szCs w:val="24"/>
              </w:rPr>
            </w:pPr>
            <w:r w:rsidRPr="002D7319">
              <w:rPr>
                <w:rFonts w:cs="Arial"/>
                <w:b/>
                <w:szCs w:val="24"/>
              </w:rPr>
              <w:t>No</w:t>
            </w:r>
          </w:p>
        </w:tc>
        <w:tc>
          <w:tcPr>
            <w:tcW w:w="2358" w:type="pct"/>
            <w:vAlign w:val="center"/>
          </w:tcPr>
          <w:p w14:paraId="319B5FE1" w14:textId="6072F546" w:rsidR="006074D1" w:rsidRPr="002D7319" w:rsidRDefault="0092784E" w:rsidP="006074D1">
            <w:pPr>
              <w:pStyle w:val="BodyText"/>
              <w:ind w:right="26"/>
              <w:rPr>
                <w:rFonts w:cs="Arial"/>
                <w:szCs w:val="24"/>
              </w:rPr>
            </w:pPr>
            <w:r>
              <w:rPr>
                <w:rFonts w:cs="Arial"/>
                <w:szCs w:val="24"/>
              </w:rPr>
              <w:sym w:font="Wingdings" w:char="F0FC"/>
            </w:r>
          </w:p>
        </w:tc>
      </w:tr>
    </w:tbl>
    <w:p w14:paraId="6A6CE933" w14:textId="77777777" w:rsidR="006074D1" w:rsidRPr="002D7319" w:rsidRDefault="006074D1" w:rsidP="006074D1">
      <w:pPr>
        <w:pStyle w:val="BodyText"/>
        <w:ind w:right="26"/>
        <w:rPr>
          <w:rFonts w:cs="Arial"/>
          <w:szCs w:val="24"/>
        </w:rPr>
      </w:pPr>
    </w:p>
    <w:p w14:paraId="6F3B3100" w14:textId="77777777" w:rsidR="006074D1" w:rsidRPr="002D7319" w:rsidRDefault="006074D1" w:rsidP="006074D1">
      <w:pPr>
        <w:pStyle w:val="BodyText"/>
        <w:ind w:right="26"/>
        <w:rPr>
          <w:rFonts w:cs="Arial"/>
          <w:szCs w:val="24"/>
        </w:rPr>
      </w:pPr>
      <w:r w:rsidRPr="002D7319">
        <w:rPr>
          <w:rFonts w:cs="Arial"/>
          <w:szCs w:val="24"/>
        </w:rPr>
        <w:t xml:space="preserve">If </w:t>
      </w:r>
      <w:r w:rsidRPr="002D7319">
        <w:rPr>
          <w:rFonts w:cs="Arial"/>
          <w:b/>
          <w:szCs w:val="24"/>
        </w:rPr>
        <w:t>yes</w:t>
      </w:r>
      <w:r w:rsidRPr="002D7319">
        <w:rPr>
          <w:rFonts w:cs="Arial"/>
          <w:szCs w:val="24"/>
        </w:rPr>
        <w:t>, please give details below:</w:t>
      </w:r>
    </w:p>
    <w:p w14:paraId="4CD3C748" w14:textId="77777777" w:rsidR="006074D1" w:rsidRPr="002D7319" w:rsidRDefault="006074D1" w:rsidP="006074D1">
      <w:pPr>
        <w:pStyle w:val="BodyText"/>
        <w:ind w:right="26"/>
        <w:rPr>
          <w:rFonts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074D1" w:rsidRPr="002D7319" w14:paraId="1CB16158" w14:textId="77777777" w:rsidTr="00C133B3">
        <w:trPr>
          <w:trHeight w:val="1134"/>
        </w:trPr>
        <w:tc>
          <w:tcPr>
            <w:tcW w:w="5000" w:type="pct"/>
            <w:tcBorders>
              <w:top w:val="single" w:sz="4" w:space="0" w:color="BFBFBF"/>
              <w:left w:val="single" w:sz="4" w:space="0" w:color="BFBFBF"/>
              <w:bottom w:val="single" w:sz="4" w:space="0" w:color="BFBFBF"/>
              <w:right w:val="single" w:sz="4" w:space="0" w:color="BFBFBF"/>
            </w:tcBorders>
          </w:tcPr>
          <w:p w14:paraId="7390FFC7" w14:textId="77777777" w:rsidR="006074D1" w:rsidRPr="002D7319" w:rsidRDefault="006074D1" w:rsidP="006074D1">
            <w:pPr>
              <w:pStyle w:val="BodyText"/>
              <w:ind w:right="26"/>
              <w:rPr>
                <w:rFonts w:cs="Arial"/>
                <w:szCs w:val="24"/>
              </w:rPr>
            </w:pPr>
          </w:p>
        </w:tc>
      </w:tr>
    </w:tbl>
    <w:p w14:paraId="5BF01DBF" w14:textId="77777777" w:rsidR="00AE7680" w:rsidRDefault="00AE7680" w:rsidP="007C24CF">
      <w:pPr>
        <w:rPr>
          <w:rFonts w:ascii="Arial" w:hAnsi="Arial" w:cs="Arial"/>
          <w:lang w:eastAsia="en-US"/>
        </w:rPr>
      </w:pPr>
    </w:p>
    <w:p w14:paraId="25B20BBE" w14:textId="77777777" w:rsidR="001F3B35" w:rsidRDefault="001F3B35" w:rsidP="007C24CF">
      <w:pPr>
        <w:rPr>
          <w:rFonts w:ascii="Arial" w:hAnsi="Arial" w:cs="Arial"/>
          <w:lang w:eastAsia="en-US"/>
        </w:rPr>
      </w:pPr>
    </w:p>
    <w:p w14:paraId="3A794C52" w14:textId="77777777" w:rsidR="001F3B35" w:rsidRDefault="001F3B35" w:rsidP="007C24CF">
      <w:pPr>
        <w:rPr>
          <w:rFonts w:ascii="Arial" w:hAnsi="Arial" w:cs="Arial"/>
          <w:b/>
          <w:lang w:eastAsia="en-US"/>
        </w:rPr>
      </w:pPr>
      <w:bookmarkStart w:id="2" w:name="_Hlk163480400"/>
      <w:r>
        <w:rPr>
          <w:rFonts w:ascii="Arial" w:hAnsi="Arial" w:cs="Arial"/>
          <w:b/>
          <w:lang w:eastAsia="en-US"/>
        </w:rPr>
        <w:t>Anonymisation of comments</w:t>
      </w:r>
    </w:p>
    <w:p w14:paraId="5A71A687" w14:textId="77777777" w:rsidR="001F3B35" w:rsidRDefault="001F3B35" w:rsidP="007C24CF">
      <w:pPr>
        <w:rPr>
          <w:rFonts w:ascii="Arial" w:hAnsi="Arial" w:cs="Arial"/>
          <w:b/>
          <w:lang w:eastAsia="en-US"/>
        </w:rPr>
      </w:pPr>
    </w:p>
    <w:p w14:paraId="550E607C" w14:textId="77777777" w:rsidR="001F3B35" w:rsidRDefault="001F3B35" w:rsidP="001F3B35">
      <w:pPr>
        <w:rPr>
          <w:rFonts w:ascii="Arial" w:hAnsi="Arial" w:cs="Arial"/>
          <w:lang w:eastAsia="en-US"/>
        </w:rPr>
      </w:pPr>
      <w:r w:rsidRPr="0037425B">
        <w:rPr>
          <w:rFonts w:ascii="Arial" w:hAnsi="Arial" w:cs="Arial"/>
          <w:lang w:eastAsia="en-US"/>
        </w:rPr>
        <w:t>Your name and organisation/company will be included alongside your comments when included within the summary report considered by the development group</w:t>
      </w:r>
      <w:r w:rsidR="00D5751B">
        <w:rPr>
          <w:rFonts w:ascii="Arial" w:hAnsi="Arial" w:cs="Arial"/>
          <w:lang w:eastAsia="en-US"/>
        </w:rPr>
        <w:t xml:space="preserve"> and</w:t>
      </w:r>
      <w:r w:rsidR="009B0D60">
        <w:rPr>
          <w:rFonts w:ascii="Arial" w:hAnsi="Arial" w:cs="Arial"/>
          <w:lang w:eastAsia="en-US"/>
        </w:rPr>
        <w:t xml:space="preserve"> </w:t>
      </w:r>
      <w:r w:rsidR="00D5751B">
        <w:rPr>
          <w:rFonts w:ascii="Arial" w:hAnsi="Arial" w:cs="Arial"/>
          <w:lang w:eastAsia="en-US"/>
        </w:rPr>
        <w:t>AWPAG</w:t>
      </w:r>
      <w:r w:rsidRPr="0037425B">
        <w:rPr>
          <w:rFonts w:ascii="Arial" w:hAnsi="Arial" w:cs="Arial"/>
          <w:lang w:eastAsia="en-US"/>
        </w:rPr>
        <w:t xml:space="preserve">. </w:t>
      </w:r>
      <w:r>
        <w:rPr>
          <w:rFonts w:ascii="Arial" w:hAnsi="Arial" w:cs="Arial"/>
          <w:lang w:eastAsia="en-US"/>
        </w:rPr>
        <w:t xml:space="preserve">Are you happy for </w:t>
      </w:r>
      <w:r w:rsidR="00C2078A">
        <w:rPr>
          <w:rFonts w:ascii="Arial" w:hAnsi="Arial" w:cs="Arial"/>
          <w:lang w:eastAsia="en-US"/>
        </w:rPr>
        <w:t>your name</w:t>
      </w:r>
      <w:r>
        <w:rPr>
          <w:rFonts w:ascii="Arial" w:hAnsi="Arial" w:cs="Arial"/>
          <w:lang w:eastAsia="en-US"/>
        </w:rPr>
        <w:t xml:space="preserve"> to be included when the</w:t>
      </w:r>
      <w:r w:rsidRPr="0037425B">
        <w:rPr>
          <w:rFonts w:ascii="Arial" w:hAnsi="Arial" w:cs="Arial"/>
          <w:lang w:eastAsia="en-US"/>
        </w:rPr>
        <w:t xml:space="preserve"> summary report </w:t>
      </w:r>
      <w:r>
        <w:rPr>
          <w:rFonts w:ascii="Arial" w:hAnsi="Arial" w:cs="Arial"/>
          <w:lang w:eastAsia="en-US"/>
        </w:rPr>
        <w:t xml:space="preserve">later </w:t>
      </w:r>
      <w:r w:rsidRPr="0037425B">
        <w:rPr>
          <w:rFonts w:ascii="Arial" w:hAnsi="Arial" w:cs="Arial"/>
          <w:lang w:eastAsia="en-US"/>
        </w:rPr>
        <w:t>becomes publicly available</w:t>
      </w:r>
      <w:r>
        <w:rPr>
          <w:rFonts w:ascii="Arial" w:hAnsi="Arial" w:cs="Arial"/>
          <w:lang w:eastAsia="en-US"/>
        </w:rPr>
        <w:t>? (Please delete as appropriate)</w:t>
      </w:r>
    </w:p>
    <w:p w14:paraId="23984DEA" w14:textId="77777777" w:rsidR="001F3B35" w:rsidRDefault="001F3B35" w:rsidP="001F3B35">
      <w:pPr>
        <w:rPr>
          <w:rFonts w:ascii="Arial" w:hAnsi="Arial" w:cs="Arial"/>
          <w:lang w:eastAsia="en-US"/>
        </w:rPr>
      </w:pPr>
    </w:p>
    <w:p w14:paraId="24F1CDD2" w14:textId="77777777" w:rsidR="0031534E" w:rsidRDefault="0031534E" w:rsidP="001F3B35">
      <w:pPr>
        <w:rPr>
          <w:rFonts w:ascii="Arial" w:hAnsi="Arial" w:cs="Arial"/>
          <w:lang w:eastAsia="en-US"/>
        </w:rPr>
      </w:pPr>
    </w:p>
    <w:p w14:paraId="6B71B386" w14:textId="52C0C5A3" w:rsidR="001F3B35" w:rsidRDefault="001F3B35" w:rsidP="001F3B35">
      <w:pPr>
        <w:jc w:val="center"/>
        <w:rPr>
          <w:rFonts w:ascii="Arial" w:hAnsi="Arial" w:cs="Arial"/>
          <w:lang w:eastAsia="en-US"/>
        </w:rPr>
      </w:pPr>
      <w:r>
        <w:rPr>
          <w:rFonts w:ascii="Arial" w:hAnsi="Arial" w:cs="Arial"/>
          <w:lang w:eastAsia="en-US"/>
        </w:rPr>
        <w:t>Yes</w:t>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p>
    <w:p w14:paraId="04010B67" w14:textId="77777777" w:rsidR="00055E98" w:rsidRDefault="00055E98" w:rsidP="001F3B35">
      <w:pPr>
        <w:jc w:val="center"/>
        <w:rPr>
          <w:rFonts w:ascii="Arial" w:hAnsi="Arial" w:cs="Arial"/>
          <w:lang w:eastAsia="en-US"/>
        </w:rPr>
      </w:pPr>
    </w:p>
    <w:p w14:paraId="371F1B4D" w14:textId="77777777" w:rsidR="0031534E" w:rsidRDefault="0031534E" w:rsidP="001F3B35">
      <w:pPr>
        <w:jc w:val="center"/>
        <w:rPr>
          <w:rFonts w:ascii="Arial" w:hAnsi="Arial" w:cs="Arial"/>
          <w:lang w:eastAsia="en-US"/>
        </w:rPr>
      </w:pPr>
    </w:p>
    <w:p w14:paraId="3F672B3F" w14:textId="77777777" w:rsidR="00055E98" w:rsidRPr="001F3B35" w:rsidRDefault="00055E98" w:rsidP="009B0D60">
      <w:pPr>
        <w:rPr>
          <w:rFonts w:ascii="Arial" w:hAnsi="Arial" w:cs="Arial"/>
          <w:lang w:eastAsia="en-US"/>
        </w:rPr>
      </w:pPr>
      <w:r>
        <w:rPr>
          <w:rFonts w:ascii="Arial" w:hAnsi="Arial" w:cs="Arial"/>
          <w:lang w:eastAsia="en-US"/>
        </w:rPr>
        <w:t>*</w:t>
      </w:r>
      <w:r w:rsidR="0031534E">
        <w:rPr>
          <w:rFonts w:ascii="Arial" w:hAnsi="Arial" w:cs="Arial"/>
          <w:lang w:eastAsia="en-US"/>
        </w:rPr>
        <w:t xml:space="preserve"> </w:t>
      </w:r>
      <w:r>
        <w:rPr>
          <w:rFonts w:ascii="Arial" w:hAnsi="Arial" w:cs="Arial"/>
          <w:lang w:eastAsia="en-US"/>
        </w:rPr>
        <w:t>Please note – your organisation/company name (where applicable) will always be included.</w:t>
      </w:r>
      <w:bookmarkEnd w:id="2"/>
    </w:p>
    <w:sectPr w:rsidR="00055E98" w:rsidRPr="001F3B35" w:rsidSect="002D7319">
      <w:headerReference w:type="default" r:id="rId8"/>
      <w:footerReference w:type="even" r:id="rId9"/>
      <w:headerReference w:type="first" r:id="rId10"/>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076AE" w14:textId="77777777" w:rsidR="002A7F2C" w:rsidRDefault="002A7F2C">
      <w:r>
        <w:separator/>
      </w:r>
    </w:p>
  </w:endnote>
  <w:endnote w:type="continuationSeparator" w:id="0">
    <w:p w14:paraId="1384A58A" w14:textId="77777777" w:rsidR="002A7F2C" w:rsidRDefault="002A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67EC7" w14:textId="77777777" w:rsidR="006074D1" w:rsidRDefault="00696FCA" w:rsidP="00E4411D">
    <w:pPr>
      <w:pStyle w:val="Footer"/>
      <w:framePr w:wrap="around" w:vAnchor="text" w:hAnchor="margin" w:xAlign="right" w:y="1"/>
      <w:rPr>
        <w:rStyle w:val="PageNumber"/>
      </w:rPr>
    </w:pPr>
    <w:r>
      <w:rPr>
        <w:rStyle w:val="PageNumber"/>
      </w:rPr>
      <w:fldChar w:fldCharType="begin"/>
    </w:r>
    <w:r w:rsidR="006074D1">
      <w:rPr>
        <w:rStyle w:val="PageNumber"/>
      </w:rPr>
      <w:instrText xml:space="preserve">PAGE  </w:instrText>
    </w:r>
    <w:r>
      <w:rPr>
        <w:rStyle w:val="PageNumber"/>
      </w:rPr>
      <w:fldChar w:fldCharType="end"/>
    </w:r>
  </w:p>
  <w:p w14:paraId="264A66E5" w14:textId="77777777" w:rsidR="006074D1" w:rsidRDefault="006074D1" w:rsidP="002455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30F04" w14:textId="77777777" w:rsidR="002A7F2C" w:rsidRDefault="002A7F2C">
      <w:r>
        <w:separator/>
      </w:r>
    </w:p>
  </w:footnote>
  <w:footnote w:type="continuationSeparator" w:id="0">
    <w:p w14:paraId="0C742F07" w14:textId="77777777" w:rsidR="002A7F2C" w:rsidRDefault="002A7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08008" w14:textId="77777777" w:rsidR="006074D1" w:rsidRDefault="006074D1" w:rsidP="002455E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737F9" w14:textId="77777777" w:rsidR="007C24CF" w:rsidRDefault="00B90FFD">
    <w:pPr>
      <w:pStyle w:val="Header"/>
    </w:pPr>
    <w:r>
      <w:rPr>
        <w:noProof/>
      </w:rPr>
      <w:drawing>
        <wp:anchor distT="0" distB="0" distL="114300" distR="114300" simplePos="0" relativeHeight="251657728" behindDoc="0" locked="0" layoutInCell="1" allowOverlap="1" wp14:anchorId="45496297" wp14:editId="2B581658">
          <wp:simplePos x="0" y="0"/>
          <wp:positionH relativeFrom="column">
            <wp:posOffset>2263775</wp:posOffset>
          </wp:positionH>
          <wp:positionV relativeFrom="paragraph">
            <wp:posOffset>-450215</wp:posOffset>
          </wp:positionV>
          <wp:extent cx="4038600" cy="733425"/>
          <wp:effectExtent l="0" t="0" r="0" b="0"/>
          <wp:wrapSquare wrapText="bothSides"/>
          <wp:docPr id="1" name="Picture 0" descr="AWTTC-Welsh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WTTC-Welsh_RGB.png"/>
                  <pic:cNvPicPr>
                    <a:picLocks noChangeAspect="1" noChangeArrowheads="1"/>
                  </pic:cNvPicPr>
                </pic:nvPicPr>
                <pic:blipFill>
                  <a:blip r:embed="rId1">
                    <a:extLst>
                      <a:ext uri="{28A0092B-C50C-407E-A947-70E740481C1C}">
                        <a14:useLocalDpi xmlns:a14="http://schemas.microsoft.com/office/drawing/2010/main" val="0"/>
                      </a:ext>
                    </a:extLst>
                  </a:blip>
                  <a:srcRect l="2469" t="28062" r="6526" b="34782"/>
                  <a:stretch>
                    <a:fillRect/>
                  </a:stretch>
                </pic:blipFill>
                <pic:spPr bwMode="auto">
                  <a:xfrm>
                    <a:off x="0" y="0"/>
                    <a:ext cx="4038600"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AE4DB5"/>
    <w:multiLevelType w:val="hybridMultilevel"/>
    <w:tmpl w:val="8BCCB1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A90A75"/>
    <w:multiLevelType w:val="hybridMultilevel"/>
    <w:tmpl w:val="29285E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6075130">
    <w:abstractNumId w:val="1"/>
  </w:num>
  <w:num w:numId="2" w16cid:durableId="1568757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B7F"/>
    <w:rsid w:val="0001153E"/>
    <w:rsid w:val="00026BB5"/>
    <w:rsid w:val="00045EA1"/>
    <w:rsid w:val="00055E98"/>
    <w:rsid w:val="0006393D"/>
    <w:rsid w:val="00067C9B"/>
    <w:rsid w:val="000C0CD2"/>
    <w:rsid w:val="00112951"/>
    <w:rsid w:val="0012673A"/>
    <w:rsid w:val="001303F5"/>
    <w:rsid w:val="00160C24"/>
    <w:rsid w:val="001716DC"/>
    <w:rsid w:val="00185DCB"/>
    <w:rsid w:val="001B148C"/>
    <w:rsid w:val="001B7614"/>
    <w:rsid w:val="001F3B35"/>
    <w:rsid w:val="001F4E15"/>
    <w:rsid w:val="00203648"/>
    <w:rsid w:val="00231330"/>
    <w:rsid w:val="0023153E"/>
    <w:rsid w:val="002455E5"/>
    <w:rsid w:val="00297053"/>
    <w:rsid w:val="002A7F2C"/>
    <w:rsid w:val="002C2EFE"/>
    <w:rsid w:val="002D7319"/>
    <w:rsid w:val="0031534E"/>
    <w:rsid w:val="00333C30"/>
    <w:rsid w:val="0037425B"/>
    <w:rsid w:val="00374F4A"/>
    <w:rsid w:val="00383CA8"/>
    <w:rsid w:val="0039088D"/>
    <w:rsid w:val="003B1018"/>
    <w:rsid w:val="003B49DD"/>
    <w:rsid w:val="003D64DF"/>
    <w:rsid w:val="003F50D7"/>
    <w:rsid w:val="004058D4"/>
    <w:rsid w:val="00433634"/>
    <w:rsid w:val="00456DF1"/>
    <w:rsid w:val="00497E5E"/>
    <w:rsid w:val="004A5B52"/>
    <w:rsid w:val="004C535F"/>
    <w:rsid w:val="004E4591"/>
    <w:rsid w:val="00500EB5"/>
    <w:rsid w:val="00507829"/>
    <w:rsid w:val="00534D72"/>
    <w:rsid w:val="00564C91"/>
    <w:rsid w:val="00592BFD"/>
    <w:rsid w:val="005A2DEE"/>
    <w:rsid w:val="005E1B48"/>
    <w:rsid w:val="0060227F"/>
    <w:rsid w:val="006074D1"/>
    <w:rsid w:val="00646D4E"/>
    <w:rsid w:val="00696FCA"/>
    <w:rsid w:val="00702400"/>
    <w:rsid w:val="00717B7F"/>
    <w:rsid w:val="007C24CF"/>
    <w:rsid w:val="007F32ED"/>
    <w:rsid w:val="0083086B"/>
    <w:rsid w:val="00834CBC"/>
    <w:rsid w:val="00880849"/>
    <w:rsid w:val="008B1EC4"/>
    <w:rsid w:val="008B3CD5"/>
    <w:rsid w:val="008C5FA5"/>
    <w:rsid w:val="008F1ADB"/>
    <w:rsid w:val="008F741B"/>
    <w:rsid w:val="0092784E"/>
    <w:rsid w:val="009510C3"/>
    <w:rsid w:val="00973FEB"/>
    <w:rsid w:val="00977D12"/>
    <w:rsid w:val="009A33E4"/>
    <w:rsid w:val="009B0D60"/>
    <w:rsid w:val="009C1766"/>
    <w:rsid w:val="009C7679"/>
    <w:rsid w:val="009E1AF2"/>
    <w:rsid w:val="00A17C67"/>
    <w:rsid w:val="00A20E96"/>
    <w:rsid w:val="00A7001E"/>
    <w:rsid w:val="00A72734"/>
    <w:rsid w:val="00A83D02"/>
    <w:rsid w:val="00AB3D9A"/>
    <w:rsid w:val="00AE7680"/>
    <w:rsid w:val="00B13973"/>
    <w:rsid w:val="00B1747D"/>
    <w:rsid w:val="00B30A6B"/>
    <w:rsid w:val="00B62A28"/>
    <w:rsid w:val="00B874BF"/>
    <w:rsid w:val="00B90FFD"/>
    <w:rsid w:val="00BF5C45"/>
    <w:rsid w:val="00C128C5"/>
    <w:rsid w:val="00C133B3"/>
    <w:rsid w:val="00C2078A"/>
    <w:rsid w:val="00C5492E"/>
    <w:rsid w:val="00C6051F"/>
    <w:rsid w:val="00C81C13"/>
    <w:rsid w:val="00CC32E5"/>
    <w:rsid w:val="00CE5A0B"/>
    <w:rsid w:val="00D35CB4"/>
    <w:rsid w:val="00D5751B"/>
    <w:rsid w:val="00D62377"/>
    <w:rsid w:val="00D6326D"/>
    <w:rsid w:val="00D92FF2"/>
    <w:rsid w:val="00DB05CE"/>
    <w:rsid w:val="00DB3628"/>
    <w:rsid w:val="00DD7F0D"/>
    <w:rsid w:val="00DE6BCE"/>
    <w:rsid w:val="00E06077"/>
    <w:rsid w:val="00E4411D"/>
    <w:rsid w:val="00E67453"/>
    <w:rsid w:val="00E81D42"/>
    <w:rsid w:val="00ED7364"/>
    <w:rsid w:val="00F37960"/>
    <w:rsid w:val="00F94A8A"/>
    <w:rsid w:val="00FE5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F503A"/>
  <w15:chartTrackingRefBased/>
  <w15:docId w15:val="{FA7234F5-ACB3-49C7-814F-8C8473E72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7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716DC"/>
    <w:rPr>
      <w:color w:val="0000FF"/>
      <w:u w:val="single"/>
    </w:rPr>
  </w:style>
  <w:style w:type="paragraph" w:styleId="Header">
    <w:name w:val="header"/>
    <w:basedOn w:val="Normal"/>
    <w:rsid w:val="002455E5"/>
    <w:pPr>
      <w:tabs>
        <w:tab w:val="center" w:pos="4153"/>
        <w:tab w:val="right" w:pos="8306"/>
      </w:tabs>
    </w:pPr>
  </w:style>
  <w:style w:type="paragraph" w:styleId="Footer">
    <w:name w:val="footer"/>
    <w:basedOn w:val="Normal"/>
    <w:link w:val="FooterChar"/>
    <w:uiPriority w:val="99"/>
    <w:rsid w:val="002455E5"/>
    <w:pPr>
      <w:tabs>
        <w:tab w:val="center" w:pos="4153"/>
        <w:tab w:val="right" w:pos="8306"/>
      </w:tabs>
    </w:pPr>
  </w:style>
  <w:style w:type="character" w:styleId="PageNumber">
    <w:name w:val="page number"/>
    <w:basedOn w:val="DefaultParagraphFont"/>
    <w:rsid w:val="002455E5"/>
  </w:style>
  <w:style w:type="character" w:customStyle="1" w:styleId="FooterChar">
    <w:name w:val="Footer Char"/>
    <w:link w:val="Footer"/>
    <w:uiPriority w:val="99"/>
    <w:rsid w:val="00AB3D9A"/>
    <w:rPr>
      <w:sz w:val="24"/>
      <w:szCs w:val="24"/>
    </w:rPr>
  </w:style>
  <w:style w:type="paragraph" w:styleId="BalloonText">
    <w:name w:val="Balloon Text"/>
    <w:basedOn w:val="Normal"/>
    <w:link w:val="BalloonTextChar"/>
    <w:rsid w:val="006074D1"/>
    <w:rPr>
      <w:rFonts w:ascii="Tahoma" w:hAnsi="Tahoma" w:cs="Tahoma"/>
      <w:sz w:val="16"/>
      <w:szCs w:val="16"/>
    </w:rPr>
  </w:style>
  <w:style w:type="character" w:customStyle="1" w:styleId="BalloonTextChar">
    <w:name w:val="Balloon Text Char"/>
    <w:link w:val="BalloonText"/>
    <w:rsid w:val="006074D1"/>
    <w:rPr>
      <w:rFonts w:ascii="Tahoma" w:hAnsi="Tahoma" w:cs="Tahoma"/>
      <w:sz w:val="16"/>
      <w:szCs w:val="16"/>
    </w:rPr>
  </w:style>
  <w:style w:type="paragraph" w:styleId="BodyText">
    <w:name w:val="Body Text"/>
    <w:basedOn w:val="Normal"/>
    <w:link w:val="BodyTextChar"/>
    <w:rsid w:val="006074D1"/>
    <w:rPr>
      <w:rFonts w:ascii="Arial" w:hAnsi="Arial"/>
      <w:szCs w:val="20"/>
      <w:lang w:eastAsia="en-US"/>
    </w:rPr>
  </w:style>
  <w:style w:type="character" w:customStyle="1" w:styleId="BodyTextChar">
    <w:name w:val="Body Text Char"/>
    <w:link w:val="BodyText"/>
    <w:rsid w:val="006074D1"/>
    <w:rPr>
      <w:rFonts w:ascii="Arial" w:hAnsi="Arial"/>
      <w:sz w:val="24"/>
      <w:lang w:eastAsia="en-US"/>
    </w:rPr>
  </w:style>
  <w:style w:type="character" w:styleId="CommentReference">
    <w:name w:val="annotation reference"/>
    <w:rsid w:val="001B148C"/>
    <w:rPr>
      <w:sz w:val="16"/>
      <w:szCs w:val="16"/>
    </w:rPr>
  </w:style>
  <w:style w:type="paragraph" w:styleId="CommentText">
    <w:name w:val="annotation text"/>
    <w:basedOn w:val="Normal"/>
    <w:link w:val="CommentTextChar"/>
    <w:rsid w:val="001B148C"/>
    <w:rPr>
      <w:sz w:val="20"/>
      <w:szCs w:val="20"/>
    </w:rPr>
  </w:style>
  <w:style w:type="character" w:customStyle="1" w:styleId="CommentTextChar">
    <w:name w:val="Comment Text Char"/>
    <w:basedOn w:val="DefaultParagraphFont"/>
    <w:link w:val="CommentText"/>
    <w:rsid w:val="001B148C"/>
  </w:style>
  <w:style w:type="paragraph" w:styleId="CommentSubject">
    <w:name w:val="annotation subject"/>
    <w:basedOn w:val="CommentText"/>
    <w:next w:val="CommentText"/>
    <w:link w:val="CommentSubjectChar"/>
    <w:rsid w:val="001B148C"/>
    <w:rPr>
      <w:b/>
      <w:bCs/>
    </w:rPr>
  </w:style>
  <w:style w:type="character" w:customStyle="1" w:styleId="CommentSubjectChar">
    <w:name w:val="Comment Subject Char"/>
    <w:link w:val="CommentSubject"/>
    <w:rsid w:val="001B148C"/>
    <w:rPr>
      <w:b/>
      <w:bCs/>
    </w:rPr>
  </w:style>
  <w:style w:type="paragraph" w:styleId="Revision">
    <w:name w:val="Revision"/>
    <w:hidden/>
    <w:uiPriority w:val="99"/>
    <w:semiHidden/>
    <w:rsid w:val="001B148C"/>
    <w:rPr>
      <w:sz w:val="24"/>
      <w:szCs w:val="24"/>
    </w:rPr>
  </w:style>
  <w:style w:type="paragraph" w:styleId="ListParagraph">
    <w:name w:val="List Paragraph"/>
    <w:basedOn w:val="Normal"/>
    <w:uiPriority w:val="34"/>
    <w:qFormat/>
    <w:rsid w:val="003153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2073712">
      <w:bodyDiv w:val="1"/>
      <w:marLeft w:val="0"/>
      <w:marRight w:val="0"/>
      <w:marTop w:val="0"/>
      <w:marBottom w:val="0"/>
      <w:divBdr>
        <w:top w:val="none" w:sz="0" w:space="0" w:color="auto"/>
        <w:left w:val="none" w:sz="0" w:space="0" w:color="auto"/>
        <w:bottom w:val="none" w:sz="0" w:space="0" w:color="auto"/>
        <w:right w:val="none" w:sz="0" w:space="0" w:color="auto"/>
      </w:divBdr>
      <w:divsChild>
        <w:div w:id="561794110">
          <w:marLeft w:val="0"/>
          <w:marRight w:val="0"/>
          <w:marTop w:val="0"/>
          <w:marBottom w:val="0"/>
          <w:divBdr>
            <w:top w:val="none" w:sz="0" w:space="0" w:color="auto"/>
            <w:left w:val="none" w:sz="0" w:space="0" w:color="auto"/>
            <w:bottom w:val="none" w:sz="0" w:space="0" w:color="auto"/>
            <w:right w:val="none" w:sz="0" w:space="0" w:color="auto"/>
          </w:divBdr>
          <w:divsChild>
            <w:div w:id="1334720894">
              <w:marLeft w:val="0"/>
              <w:marRight w:val="0"/>
              <w:marTop w:val="0"/>
              <w:marBottom w:val="0"/>
              <w:divBdr>
                <w:top w:val="none" w:sz="0" w:space="0" w:color="auto"/>
                <w:left w:val="none" w:sz="0" w:space="0" w:color="auto"/>
                <w:bottom w:val="none" w:sz="0" w:space="0" w:color="auto"/>
                <w:right w:val="none" w:sz="0" w:space="0" w:color="auto"/>
              </w:divBdr>
              <w:divsChild>
                <w:div w:id="256640419">
                  <w:marLeft w:val="0"/>
                  <w:marRight w:val="0"/>
                  <w:marTop w:val="0"/>
                  <w:marBottom w:val="0"/>
                  <w:divBdr>
                    <w:top w:val="none" w:sz="0" w:space="0" w:color="auto"/>
                    <w:left w:val="none" w:sz="0" w:space="0" w:color="auto"/>
                    <w:bottom w:val="none" w:sz="0" w:space="0" w:color="auto"/>
                    <w:right w:val="none" w:sz="0" w:space="0" w:color="auto"/>
                  </w:divBdr>
                  <w:divsChild>
                    <w:div w:id="991837515">
                      <w:marLeft w:val="0"/>
                      <w:marRight w:val="0"/>
                      <w:marTop w:val="0"/>
                      <w:marBottom w:val="0"/>
                      <w:divBdr>
                        <w:top w:val="none" w:sz="0" w:space="0" w:color="auto"/>
                        <w:left w:val="none" w:sz="0" w:space="0" w:color="auto"/>
                        <w:bottom w:val="none" w:sz="0" w:space="0" w:color="auto"/>
                        <w:right w:val="none" w:sz="0" w:space="0" w:color="auto"/>
                      </w:divBdr>
                      <w:divsChild>
                        <w:div w:id="1463425050">
                          <w:marLeft w:val="0"/>
                          <w:marRight w:val="0"/>
                          <w:marTop w:val="0"/>
                          <w:marBottom w:val="0"/>
                          <w:divBdr>
                            <w:top w:val="none" w:sz="0" w:space="0" w:color="auto"/>
                            <w:left w:val="none" w:sz="0" w:space="0" w:color="auto"/>
                            <w:bottom w:val="none" w:sz="0" w:space="0" w:color="auto"/>
                            <w:right w:val="none" w:sz="0" w:space="0" w:color="auto"/>
                          </w:divBdr>
                          <w:divsChild>
                            <w:div w:id="2110150070">
                              <w:marLeft w:val="0"/>
                              <w:marRight w:val="0"/>
                              <w:marTop w:val="0"/>
                              <w:marBottom w:val="0"/>
                              <w:divBdr>
                                <w:top w:val="none" w:sz="0" w:space="0" w:color="auto"/>
                                <w:left w:val="none" w:sz="0" w:space="0" w:color="auto"/>
                                <w:bottom w:val="none" w:sz="0" w:space="0" w:color="auto"/>
                                <w:right w:val="none" w:sz="0" w:space="0" w:color="auto"/>
                              </w:divBdr>
                              <w:divsChild>
                                <w:div w:id="292293679">
                                  <w:marLeft w:val="0"/>
                                  <w:marRight w:val="0"/>
                                  <w:marTop w:val="0"/>
                                  <w:marBottom w:val="0"/>
                                  <w:divBdr>
                                    <w:top w:val="none" w:sz="0" w:space="0" w:color="auto"/>
                                    <w:left w:val="none" w:sz="0" w:space="0" w:color="auto"/>
                                    <w:bottom w:val="none" w:sz="0" w:space="0" w:color="auto"/>
                                    <w:right w:val="none" w:sz="0" w:space="0" w:color="auto"/>
                                  </w:divBdr>
                                  <w:divsChild>
                                    <w:div w:id="1417558591">
                                      <w:marLeft w:val="0"/>
                                      <w:marRight w:val="0"/>
                                      <w:marTop w:val="0"/>
                                      <w:marBottom w:val="0"/>
                                      <w:divBdr>
                                        <w:top w:val="none" w:sz="0" w:space="0" w:color="auto"/>
                                        <w:left w:val="none" w:sz="0" w:space="0" w:color="auto"/>
                                        <w:bottom w:val="none" w:sz="0" w:space="0" w:color="auto"/>
                                        <w:right w:val="none" w:sz="0" w:space="0" w:color="auto"/>
                                      </w:divBdr>
                                      <w:divsChild>
                                        <w:div w:id="1413770356">
                                          <w:marLeft w:val="0"/>
                                          <w:marRight w:val="0"/>
                                          <w:marTop w:val="0"/>
                                          <w:marBottom w:val="0"/>
                                          <w:divBdr>
                                            <w:top w:val="none" w:sz="0" w:space="0" w:color="auto"/>
                                            <w:left w:val="none" w:sz="0" w:space="0" w:color="auto"/>
                                            <w:bottom w:val="none" w:sz="0" w:space="0" w:color="auto"/>
                                            <w:right w:val="none" w:sz="0" w:space="0" w:color="auto"/>
                                          </w:divBdr>
                                          <w:divsChild>
                                            <w:div w:id="796996770">
                                              <w:marLeft w:val="0"/>
                                              <w:marRight w:val="0"/>
                                              <w:marTop w:val="0"/>
                                              <w:marBottom w:val="0"/>
                                              <w:divBdr>
                                                <w:top w:val="none" w:sz="0" w:space="0" w:color="auto"/>
                                                <w:left w:val="none" w:sz="0" w:space="0" w:color="auto"/>
                                                <w:bottom w:val="none" w:sz="0" w:space="0" w:color="auto"/>
                                                <w:right w:val="none" w:sz="0" w:space="0" w:color="auto"/>
                                              </w:divBdr>
                                              <w:divsChild>
                                                <w:div w:id="708989033">
                                                  <w:marLeft w:val="0"/>
                                                  <w:marRight w:val="0"/>
                                                  <w:marTop w:val="0"/>
                                                  <w:marBottom w:val="0"/>
                                                  <w:divBdr>
                                                    <w:top w:val="none" w:sz="0" w:space="0" w:color="auto"/>
                                                    <w:left w:val="none" w:sz="0" w:space="0" w:color="auto"/>
                                                    <w:bottom w:val="none" w:sz="0" w:space="0" w:color="auto"/>
                                                    <w:right w:val="none" w:sz="0" w:space="0" w:color="auto"/>
                                                  </w:divBdr>
                                                  <w:divsChild>
                                                    <w:div w:id="1689528781">
                                                      <w:marLeft w:val="0"/>
                                                      <w:marRight w:val="0"/>
                                                      <w:marTop w:val="0"/>
                                                      <w:marBottom w:val="0"/>
                                                      <w:divBdr>
                                                        <w:top w:val="none" w:sz="0" w:space="0" w:color="auto"/>
                                                        <w:left w:val="none" w:sz="0" w:space="0" w:color="auto"/>
                                                        <w:bottom w:val="none" w:sz="0" w:space="0" w:color="auto"/>
                                                        <w:right w:val="none" w:sz="0" w:space="0" w:color="auto"/>
                                                      </w:divBdr>
                                                      <w:divsChild>
                                                        <w:div w:id="183056384">
                                                          <w:marLeft w:val="0"/>
                                                          <w:marRight w:val="0"/>
                                                          <w:marTop w:val="0"/>
                                                          <w:marBottom w:val="0"/>
                                                          <w:divBdr>
                                                            <w:top w:val="none" w:sz="0" w:space="0" w:color="auto"/>
                                                            <w:left w:val="none" w:sz="0" w:space="0" w:color="auto"/>
                                                            <w:bottom w:val="none" w:sz="0" w:space="0" w:color="auto"/>
                                                            <w:right w:val="none" w:sz="0" w:space="0" w:color="auto"/>
                                                          </w:divBdr>
                                                          <w:divsChild>
                                                            <w:div w:id="3333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211598">
                                                  <w:marLeft w:val="0"/>
                                                  <w:marRight w:val="0"/>
                                                  <w:marTop w:val="0"/>
                                                  <w:marBottom w:val="0"/>
                                                  <w:divBdr>
                                                    <w:top w:val="none" w:sz="0" w:space="0" w:color="auto"/>
                                                    <w:left w:val="none" w:sz="0" w:space="0" w:color="auto"/>
                                                    <w:bottom w:val="none" w:sz="0" w:space="0" w:color="auto"/>
                                                    <w:right w:val="none" w:sz="0" w:space="0" w:color="auto"/>
                                                  </w:divBdr>
                                                  <w:divsChild>
                                                    <w:div w:id="1057968906">
                                                      <w:marLeft w:val="0"/>
                                                      <w:marRight w:val="0"/>
                                                      <w:marTop w:val="0"/>
                                                      <w:marBottom w:val="0"/>
                                                      <w:divBdr>
                                                        <w:top w:val="none" w:sz="0" w:space="0" w:color="auto"/>
                                                        <w:left w:val="none" w:sz="0" w:space="0" w:color="auto"/>
                                                        <w:bottom w:val="none" w:sz="0" w:space="0" w:color="auto"/>
                                                        <w:right w:val="none" w:sz="0" w:space="0" w:color="auto"/>
                                                      </w:divBdr>
                                                      <w:divsChild>
                                                        <w:div w:id="1392342786">
                                                          <w:marLeft w:val="0"/>
                                                          <w:marRight w:val="0"/>
                                                          <w:marTop w:val="0"/>
                                                          <w:marBottom w:val="0"/>
                                                          <w:divBdr>
                                                            <w:top w:val="none" w:sz="0" w:space="0" w:color="auto"/>
                                                            <w:left w:val="none" w:sz="0" w:space="0" w:color="auto"/>
                                                            <w:bottom w:val="none" w:sz="0" w:space="0" w:color="auto"/>
                                                            <w:right w:val="none" w:sz="0" w:space="0" w:color="auto"/>
                                                          </w:divBdr>
                                                          <w:divsChild>
                                                            <w:div w:id="197625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9201707">
          <w:marLeft w:val="0"/>
          <w:marRight w:val="0"/>
          <w:marTop w:val="0"/>
          <w:marBottom w:val="0"/>
          <w:divBdr>
            <w:top w:val="none" w:sz="0" w:space="0" w:color="auto"/>
            <w:left w:val="none" w:sz="0" w:space="0" w:color="auto"/>
            <w:bottom w:val="none" w:sz="0" w:space="0" w:color="auto"/>
            <w:right w:val="none" w:sz="0" w:space="0" w:color="auto"/>
          </w:divBdr>
          <w:divsChild>
            <w:div w:id="2140604591">
              <w:marLeft w:val="0"/>
              <w:marRight w:val="0"/>
              <w:marTop w:val="0"/>
              <w:marBottom w:val="0"/>
              <w:divBdr>
                <w:top w:val="none" w:sz="0" w:space="0" w:color="auto"/>
                <w:left w:val="none" w:sz="0" w:space="0" w:color="auto"/>
                <w:bottom w:val="none" w:sz="0" w:space="0" w:color="auto"/>
                <w:right w:val="none" w:sz="0" w:space="0" w:color="auto"/>
              </w:divBdr>
              <w:divsChild>
                <w:div w:id="38039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952273">
      <w:bodyDiv w:val="1"/>
      <w:marLeft w:val="0"/>
      <w:marRight w:val="0"/>
      <w:marTop w:val="0"/>
      <w:marBottom w:val="0"/>
      <w:divBdr>
        <w:top w:val="none" w:sz="0" w:space="0" w:color="auto"/>
        <w:left w:val="none" w:sz="0" w:space="0" w:color="auto"/>
        <w:bottom w:val="none" w:sz="0" w:space="0" w:color="auto"/>
        <w:right w:val="none" w:sz="0" w:space="0" w:color="auto"/>
      </w:divBdr>
      <w:divsChild>
        <w:div w:id="1760982944">
          <w:marLeft w:val="0"/>
          <w:marRight w:val="0"/>
          <w:marTop w:val="0"/>
          <w:marBottom w:val="0"/>
          <w:divBdr>
            <w:top w:val="none" w:sz="0" w:space="0" w:color="auto"/>
            <w:left w:val="none" w:sz="0" w:space="0" w:color="auto"/>
            <w:bottom w:val="none" w:sz="0" w:space="0" w:color="auto"/>
            <w:right w:val="none" w:sz="0" w:space="0" w:color="auto"/>
          </w:divBdr>
          <w:divsChild>
            <w:div w:id="1714498239">
              <w:marLeft w:val="0"/>
              <w:marRight w:val="0"/>
              <w:marTop w:val="0"/>
              <w:marBottom w:val="0"/>
              <w:divBdr>
                <w:top w:val="none" w:sz="0" w:space="0" w:color="auto"/>
                <w:left w:val="none" w:sz="0" w:space="0" w:color="auto"/>
                <w:bottom w:val="none" w:sz="0" w:space="0" w:color="auto"/>
                <w:right w:val="none" w:sz="0" w:space="0" w:color="auto"/>
              </w:divBdr>
              <w:divsChild>
                <w:div w:id="11303677">
                  <w:marLeft w:val="0"/>
                  <w:marRight w:val="0"/>
                  <w:marTop w:val="0"/>
                  <w:marBottom w:val="0"/>
                  <w:divBdr>
                    <w:top w:val="none" w:sz="0" w:space="0" w:color="auto"/>
                    <w:left w:val="none" w:sz="0" w:space="0" w:color="auto"/>
                    <w:bottom w:val="none" w:sz="0" w:space="0" w:color="auto"/>
                    <w:right w:val="none" w:sz="0" w:space="0" w:color="auto"/>
                  </w:divBdr>
                  <w:divsChild>
                    <w:div w:id="942416214">
                      <w:marLeft w:val="0"/>
                      <w:marRight w:val="0"/>
                      <w:marTop w:val="0"/>
                      <w:marBottom w:val="0"/>
                      <w:divBdr>
                        <w:top w:val="none" w:sz="0" w:space="0" w:color="auto"/>
                        <w:left w:val="none" w:sz="0" w:space="0" w:color="auto"/>
                        <w:bottom w:val="none" w:sz="0" w:space="0" w:color="auto"/>
                        <w:right w:val="none" w:sz="0" w:space="0" w:color="auto"/>
                      </w:divBdr>
                      <w:divsChild>
                        <w:div w:id="1532377700">
                          <w:marLeft w:val="0"/>
                          <w:marRight w:val="0"/>
                          <w:marTop w:val="0"/>
                          <w:marBottom w:val="0"/>
                          <w:divBdr>
                            <w:top w:val="none" w:sz="0" w:space="0" w:color="auto"/>
                            <w:left w:val="none" w:sz="0" w:space="0" w:color="auto"/>
                            <w:bottom w:val="none" w:sz="0" w:space="0" w:color="auto"/>
                            <w:right w:val="none" w:sz="0" w:space="0" w:color="auto"/>
                          </w:divBdr>
                          <w:divsChild>
                            <w:div w:id="1428963081">
                              <w:marLeft w:val="0"/>
                              <w:marRight w:val="0"/>
                              <w:marTop w:val="0"/>
                              <w:marBottom w:val="0"/>
                              <w:divBdr>
                                <w:top w:val="none" w:sz="0" w:space="0" w:color="auto"/>
                                <w:left w:val="none" w:sz="0" w:space="0" w:color="auto"/>
                                <w:bottom w:val="none" w:sz="0" w:space="0" w:color="auto"/>
                                <w:right w:val="none" w:sz="0" w:space="0" w:color="auto"/>
                              </w:divBdr>
                              <w:divsChild>
                                <w:div w:id="379550531">
                                  <w:marLeft w:val="0"/>
                                  <w:marRight w:val="0"/>
                                  <w:marTop w:val="0"/>
                                  <w:marBottom w:val="0"/>
                                  <w:divBdr>
                                    <w:top w:val="none" w:sz="0" w:space="0" w:color="auto"/>
                                    <w:left w:val="none" w:sz="0" w:space="0" w:color="auto"/>
                                    <w:bottom w:val="none" w:sz="0" w:space="0" w:color="auto"/>
                                    <w:right w:val="none" w:sz="0" w:space="0" w:color="auto"/>
                                  </w:divBdr>
                                  <w:divsChild>
                                    <w:div w:id="1447851987">
                                      <w:marLeft w:val="0"/>
                                      <w:marRight w:val="0"/>
                                      <w:marTop w:val="0"/>
                                      <w:marBottom w:val="0"/>
                                      <w:divBdr>
                                        <w:top w:val="none" w:sz="0" w:space="0" w:color="auto"/>
                                        <w:left w:val="none" w:sz="0" w:space="0" w:color="auto"/>
                                        <w:bottom w:val="none" w:sz="0" w:space="0" w:color="auto"/>
                                        <w:right w:val="none" w:sz="0" w:space="0" w:color="auto"/>
                                      </w:divBdr>
                                      <w:divsChild>
                                        <w:div w:id="338625065">
                                          <w:marLeft w:val="0"/>
                                          <w:marRight w:val="0"/>
                                          <w:marTop w:val="0"/>
                                          <w:marBottom w:val="0"/>
                                          <w:divBdr>
                                            <w:top w:val="none" w:sz="0" w:space="0" w:color="auto"/>
                                            <w:left w:val="none" w:sz="0" w:space="0" w:color="auto"/>
                                            <w:bottom w:val="none" w:sz="0" w:space="0" w:color="auto"/>
                                            <w:right w:val="none" w:sz="0" w:space="0" w:color="auto"/>
                                          </w:divBdr>
                                          <w:divsChild>
                                            <w:div w:id="940648942">
                                              <w:marLeft w:val="0"/>
                                              <w:marRight w:val="0"/>
                                              <w:marTop w:val="0"/>
                                              <w:marBottom w:val="0"/>
                                              <w:divBdr>
                                                <w:top w:val="none" w:sz="0" w:space="0" w:color="auto"/>
                                                <w:left w:val="none" w:sz="0" w:space="0" w:color="auto"/>
                                                <w:bottom w:val="none" w:sz="0" w:space="0" w:color="auto"/>
                                                <w:right w:val="none" w:sz="0" w:space="0" w:color="auto"/>
                                              </w:divBdr>
                                              <w:divsChild>
                                                <w:div w:id="1537348398">
                                                  <w:marLeft w:val="0"/>
                                                  <w:marRight w:val="0"/>
                                                  <w:marTop w:val="0"/>
                                                  <w:marBottom w:val="0"/>
                                                  <w:divBdr>
                                                    <w:top w:val="none" w:sz="0" w:space="0" w:color="auto"/>
                                                    <w:left w:val="none" w:sz="0" w:space="0" w:color="auto"/>
                                                    <w:bottom w:val="none" w:sz="0" w:space="0" w:color="auto"/>
                                                    <w:right w:val="none" w:sz="0" w:space="0" w:color="auto"/>
                                                  </w:divBdr>
                                                  <w:divsChild>
                                                    <w:div w:id="646250738">
                                                      <w:marLeft w:val="0"/>
                                                      <w:marRight w:val="0"/>
                                                      <w:marTop w:val="0"/>
                                                      <w:marBottom w:val="0"/>
                                                      <w:divBdr>
                                                        <w:top w:val="none" w:sz="0" w:space="0" w:color="auto"/>
                                                        <w:left w:val="none" w:sz="0" w:space="0" w:color="auto"/>
                                                        <w:bottom w:val="none" w:sz="0" w:space="0" w:color="auto"/>
                                                        <w:right w:val="none" w:sz="0" w:space="0" w:color="auto"/>
                                                      </w:divBdr>
                                                      <w:divsChild>
                                                        <w:div w:id="1201628505">
                                                          <w:marLeft w:val="0"/>
                                                          <w:marRight w:val="0"/>
                                                          <w:marTop w:val="0"/>
                                                          <w:marBottom w:val="0"/>
                                                          <w:divBdr>
                                                            <w:top w:val="none" w:sz="0" w:space="0" w:color="auto"/>
                                                            <w:left w:val="none" w:sz="0" w:space="0" w:color="auto"/>
                                                            <w:bottom w:val="none" w:sz="0" w:space="0" w:color="auto"/>
                                                            <w:right w:val="none" w:sz="0" w:space="0" w:color="auto"/>
                                                          </w:divBdr>
                                                          <w:divsChild>
                                                            <w:div w:id="173435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885516">
                                                  <w:marLeft w:val="0"/>
                                                  <w:marRight w:val="0"/>
                                                  <w:marTop w:val="0"/>
                                                  <w:marBottom w:val="0"/>
                                                  <w:divBdr>
                                                    <w:top w:val="none" w:sz="0" w:space="0" w:color="auto"/>
                                                    <w:left w:val="none" w:sz="0" w:space="0" w:color="auto"/>
                                                    <w:bottom w:val="none" w:sz="0" w:space="0" w:color="auto"/>
                                                    <w:right w:val="none" w:sz="0" w:space="0" w:color="auto"/>
                                                  </w:divBdr>
                                                  <w:divsChild>
                                                    <w:div w:id="1527864329">
                                                      <w:marLeft w:val="0"/>
                                                      <w:marRight w:val="0"/>
                                                      <w:marTop w:val="0"/>
                                                      <w:marBottom w:val="0"/>
                                                      <w:divBdr>
                                                        <w:top w:val="none" w:sz="0" w:space="0" w:color="auto"/>
                                                        <w:left w:val="none" w:sz="0" w:space="0" w:color="auto"/>
                                                        <w:bottom w:val="none" w:sz="0" w:space="0" w:color="auto"/>
                                                        <w:right w:val="none" w:sz="0" w:space="0" w:color="auto"/>
                                                      </w:divBdr>
                                                      <w:divsChild>
                                                        <w:div w:id="227231965">
                                                          <w:marLeft w:val="0"/>
                                                          <w:marRight w:val="0"/>
                                                          <w:marTop w:val="0"/>
                                                          <w:marBottom w:val="0"/>
                                                          <w:divBdr>
                                                            <w:top w:val="none" w:sz="0" w:space="0" w:color="auto"/>
                                                            <w:left w:val="none" w:sz="0" w:space="0" w:color="auto"/>
                                                            <w:bottom w:val="none" w:sz="0" w:space="0" w:color="auto"/>
                                                            <w:right w:val="none" w:sz="0" w:space="0" w:color="auto"/>
                                                          </w:divBdr>
                                                          <w:divsChild>
                                                            <w:div w:id="17849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4094402">
          <w:marLeft w:val="0"/>
          <w:marRight w:val="0"/>
          <w:marTop w:val="0"/>
          <w:marBottom w:val="0"/>
          <w:divBdr>
            <w:top w:val="none" w:sz="0" w:space="0" w:color="auto"/>
            <w:left w:val="none" w:sz="0" w:space="0" w:color="auto"/>
            <w:bottom w:val="none" w:sz="0" w:space="0" w:color="auto"/>
            <w:right w:val="none" w:sz="0" w:space="0" w:color="auto"/>
          </w:divBdr>
          <w:divsChild>
            <w:div w:id="1257901695">
              <w:marLeft w:val="0"/>
              <w:marRight w:val="0"/>
              <w:marTop w:val="0"/>
              <w:marBottom w:val="0"/>
              <w:divBdr>
                <w:top w:val="none" w:sz="0" w:space="0" w:color="auto"/>
                <w:left w:val="none" w:sz="0" w:space="0" w:color="auto"/>
                <w:bottom w:val="none" w:sz="0" w:space="0" w:color="auto"/>
                <w:right w:val="none" w:sz="0" w:space="0" w:color="auto"/>
              </w:divBdr>
              <w:divsChild>
                <w:div w:id="187060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3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WTTC@wales.nhs.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C&amp;V-TR</Company>
  <LinksUpToDate>false</LinksUpToDate>
  <CharactersWithSpaces>6953</CharactersWithSpaces>
  <SharedDoc>false</SharedDoc>
  <HLinks>
    <vt:vector size="6" baseType="variant">
      <vt:variant>
        <vt:i4>1310821</vt:i4>
      </vt:variant>
      <vt:variant>
        <vt:i4>0</vt:i4>
      </vt:variant>
      <vt:variant>
        <vt:i4>0</vt:i4>
      </vt:variant>
      <vt:variant>
        <vt:i4>5</vt:i4>
      </vt:variant>
      <vt:variant>
        <vt:lpwstr>mailto:AWTTC@wales.nhs.uk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Varnava (Cardiff and Vale UHB - Awttc)</dc:creator>
  <cp:keywords/>
  <cp:lastModifiedBy>Alwyn Fortune</cp:lastModifiedBy>
  <cp:revision>5</cp:revision>
  <dcterms:created xsi:type="dcterms:W3CDTF">2024-07-26T13:33:00Z</dcterms:created>
  <dcterms:modified xsi:type="dcterms:W3CDTF">2024-09-10T14:20:00Z</dcterms:modified>
</cp:coreProperties>
</file>