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D1311" w14:textId="77777777" w:rsidR="006F0D76" w:rsidRPr="006F0D76" w:rsidRDefault="006F0D76" w:rsidP="006F0D76">
      <w:pPr>
        <w:shd w:val="clear" w:color="auto" w:fill="FFFFFF"/>
        <w:spacing w:after="0" w:line="240" w:lineRule="auto"/>
        <w:rPr>
          <w:rFonts w:ascii="Segoe UI" w:eastAsia="Times New Roman" w:hAnsi="Segoe UI" w:cs="Segoe UI"/>
          <w:b/>
          <w:bCs/>
          <w:color w:val="242424"/>
          <w:kern w:val="0"/>
          <w:sz w:val="21"/>
          <w:szCs w:val="21"/>
          <w:lang w:eastAsia="en-GB"/>
          <w14:ligatures w14:val="none"/>
        </w:rPr>
      </w:pPr>
      <w:r w:rsidRPr="006F0D76">
        <w:rPr>
          <w:rFonts w:ascii="Segoe UI" w:eastAsia="Times New Roman" w:hAnsi="Segoe UI" w:cs="Segoe UI"/>
          <w:b/>
          <w:bCs/>
          <w:color w:val="242424"/>
          <w:kern w:val="0"/>
          <w:sz w:val="21"/>
          <w:szCs w:val="21"/>
          <w:lang w:eastAsia="en-GB"/>
          <w14:ligatures w14:val="none"/>
        </w:rPr>
        <w:t>NPI Feedback and Development Survey for 2025-2028</w:t>
      </w:r>
    </w:p>
    <w:p w14:paraId="63A0975B" w14:textId="77777777" w:rsidR="006F0D76" w:rsidRPr="006F0D76" w:rsidRDefault="006F0D76" w:rsidP="006F0D76">
      <w:pPr>
        <w:spacing w:after="0" w:line="240" w:lineRule="auto"/>
        <w:rPr>
          <w:rFonts w:ascii="Segoe UI" w:eastAsia="Times New Roman" w:hAnsi="Segoe UI" w:cs="Segoe UI"/>
          <w:b/>
          <w:bCs/>
          <w:color w:val="242424"/>
          <w:kern w:val="0"/>
          <w:sz w:val="21"/>
          <w:szCs w:val="21"/>
          <w:lang w:eastAsia="en-GB"/>
          <w14:ligatures w14:val="none"/>
        </w:rPr>
      </w:pPr>
    </w:p>
    <w:p w14:paraId="7CD4CFF2" w14:textId="41CCA9F3" w:rsidR="006F0D76" w:rsidRPr="006F0D76" w:rsidRDefault="006F0D76" w:rsidP="006F0D76">
      <w:pPr>
        <w:spacing w:after="0" w:line="240" w:lineRule="auto"/>
        <w:rPr>
          <w:rFonts w:ascii="Segoe UI" w:eastAsia="Times New Roman" w:hAnsi="Segoe UI" w:cs="Segoe UI"/>
          <w:b/>
          <w:bCs/>
          <w:color w:val="242424"/>
          <w:kern w:val="0"/>
          <w:sz w:val="21"/>
          <w:szCs w:val="21"/>
          <w:lang w:eastAsia="en-GB"/>
          <w14:ligatures w14:val="none"/>
        </w:rPr>
      </w:pPr>
      <w:r w:rsidRPr="006F0D76">
        <w:rPr>
          <w:rFonts w:ascii="Segoe UI" w:eastAsia="Times New Roman" w:hAnsi="Segoe UI" w:cs="Segoe UI"/>
          <w:b/>
          <w:bCs/>
          <w:color w:val="242424"/>
          <w:kern w:val="0"/>
          <w:sz w:val="21"/>
          <w:szCs w:val="21"/>
          <w:lang w:eastAsia="en-GB"/>
          <w14:ligatures w14:val="none"/>
        </w:rPr>
        <w:t>About you</w:t>
      </w:r>
    </w:p>
    <w:p w14:paraId="58067357" w14:textId="77777777" w:rsidR="006F0D76" w:rsidRPr="006F0D76" w:rsidRDefault="006F0D76" w:rsidP="006F0D76">
      <w:pPr>
        <w:spacing w:after="0" w:line="240" w:lineRule="auto"/>
        <w:rPr>
          <w:rFonts w:ascii="Segoe UI" w:eastAsia="Times New Roman" w:hAnsi="Segoe UI" w:cs="Segoe UI"/>
          <w:b/>
          <w:bCs/>
          <w:color w:val="242424"/>
          <w:kern w:val="0"/>
          <w:sz w:val="21"/>
          <w:szCs w:val="21"/>
          <w:lang w:eastAsia="en-GB"/>
          <w14:ligatures w14:val="none"/>
        </w:rPr>
      </w:pPr>
    </w:p>
    <w:p w14:paraId="0B3A7FF6" w14:textId="77777777" w:rsidR="006F0D76" w:rsidRPr="006F0D76" w:rsidRDefault="006F0D76" w:rsidP="006F0D76">
      <w:pPr>
        <w:spacing w:after="0" w:line="240" w:lineRule="auto"/>
        <w:rPr>
          <w:rFonts w:ascii="Segoe UI" w:eastAsia="Times New Roman" w:hAnsi="Segoe UI" w:cs="Segoe UI"/>
          <w:b/>
          <w:bCs/>
          <w:color w:val="242424"/>
          <w:kern w:val="0"/>
          <w:sz w:val="21"/>
          <w:szCs w:val="21"/>
          <w:lang w:eastAsia="en-GB"/>
          <w14:ligatures w14:val="none"/>
        </w:rPr>
      </w:pPr>
      <w:r w:rsidRPr="006F0D76">
        <w:rPr>
          <w:rFonts w:ascii="Segoe UI" w:eastAsia="Times New Roman" w:hAnsi="Segoe UI" w:cs="Segoe UI"/>
          <w:b/>
          <w:bCs/>
          <w:color w:val="242424"/>
          <w:kern w:val="0"/>
          <w:sz w:val="21"/>
          <w:szCs w:val="21"/>
          <w:lang w:eastAsia="en-GB"/>
          <w14:ligatures w14:val="none"/>
        </w:rPr>
        <w:t>1.What is your job role?</w:t>
      </w:r>
    </w:p>
    <w:p w14:paraId="7A620FBC" w14:textId="77777777" w:rsidR="006F0D76" w:rsidRPr="006F0D76" w:rsidRDefault="006F0D76" w:rsidP="006F0D76">
      <w:pPr>
        <w:spacing w:after="0" w:line="240" w:lineRule="auto"/>
        <w:rPr>
          <w:rFonts w:ascii="Segoe UI" w:eastAsia="Times New Roman" w:hAnsi="Segoe UI" w:cs="Segoe UI"/>
          <w:color w:val="242424"/>
          <w:kern w:val="0"/>
          <w:sz w:val="21"/>
          <w:szCs w:val="21"/>
          <w:lang w:eastAsia="en-GB"/>
          <w14:ligatures w14:val="none"/>
        </w:rPr>
      </w:pPr>
    </w:p>
    <w:p w14:paraId="5E4BBC62" w14:textId="77777777" w:rsidR="006F0D76" w:rsidRPr="006F0D76" w:rsidRDefault="006F0D76" w:rsidP="006F0D76">
      <w:pPr>
        <w:spacing w:after="0" w:line="240" w:lineRule="auto"/>
        <w:rPr>
          <w:rFonts w:ascii="Segoe UI" w:eastAsia="Times New Roman" w:hAnsi="Segoe UI" w:cs="Segoe UI"/>
          <w:color w:val="242424"/>
          <w:kern w:val="0"/>
          <w:sz w:val="21"/>
          <w:szCs w:val="21"/>
          <w:lang w:eastAsia="en-GB"/>
          <w14:ligatures w14:val="none"/>
        </w:rPr>
      </w:pPr>
      <w:r w:rsidRPr="006F0D76">
        <w:rPr>
          <w:rFonts w:ascii="Segoe UI" w:eastAsia="Times New Roman" w:hAnsi="Segoe UI" w:cs="Segoe UI"/>
          <w:color w:val="242424"/>
          <w:kern w:val="0"/>
          <w:sz w:val="21"/>
          <w:szCs w:val="21"/>
          <w:lang w:eastAsia="en-GB"/>
          <w14:ligatures w14:val="none"/>
        </w:rPr>
        <w:t>Doctor</w:t>
      </w:r>
    </w:p>
    <w:p w14:paraId="1A86E866" w14:textId="48459F21" w:rsidR="006F0D76" w:rsidRPr="006F0D76" w:rsidRDefault="006F0D76" w:rsidP="006F0D76">
      <w:pPr>
        <w:spacing w:after="0" w:line="240" w:lineRule="auto"/>
        <w:rPr>
          <w:rFonts w:ascii="Segoe UI" w:eastAsia="Times New Roman" w:hAnsi="Segoe UI" w:cs="Segoe UI"/>
          <w:color w:val="242424"/>
          <w:kern w:val="0"/>
          <w:sz w:val="21"/>
          <w:szCs w:val="21"/>
          <w:lang w:eastAsia="en-GB"/>
          <w14:ligatures w14:val="none"/>
        </w:rPr>
      </w:pPr>
      <w:r w:rsidRPr="006F0D76">
        <w:rPr>
          <w:rFonts w:ascii="Segoe UI" w:eastAsia="Times New Roman" w:hAnsi="Segoe UI" w:cs="Segoe UI"/>
          <w:color w:val="242424"/>
          <w:kern w:val="0"/>
          <w:sz w:val="21"/>
          <w:szCs w:val="21"/>
          <w:lang w:eastAsia="en-GB"/>
          <w14:ligatures w14:val="none"/>
        </w:rPr>
        <w:t>Pharmacist</w:t>
      </w:r>
      <w:r w:rsidR="002A33F4">
        <w:rPr>
          <w:rFonts w:ascii="Segoe UI" w:eastAsia="Times New Roman" w:hAnsi="Segoe UI" w:cs="Segoe UI"/>
          <w:color w:val="242424"/>
          <w:kern w:val="0"/>
          <w:sz w:val="21"/>
          <w:szCs w:val="21"/>
          <w:lang w:eastAsia="en-GB"/>
          <w14:ligatures w14:val="none"/>
        </w:rPr>
        <w:t xml:space="preserve">    </w:t>
      </w:r>
      <w:r w:rsidR="002A33F4" w:rsidRPr="002A33F4">
        <w:rPr>
          <w:rFonts w:ascii="Segoe UI" w:eastAsia="Times New Roman" w:hAnsi="Segoe UI" w:cs="Segoe UI"/>
          <w:color w:val="FF0000"/>
          <w:kern w:val="0"/>
          <w:sz w:val="21"/>
          <w:szCs w:val="21"/>
          <w:lang w:eastAsia="en-GB"/>
          <w14:ligatures w14:val="none"/>
        </w:rPr>
        <w:sym w:font="Wingdings" w:char="F0FC"/>
      </w:r>
    </w:p>
    <w:p w14:paraId="448E6101" w14:textId="77777777" w:rsidR="006F0D76" w:rsidRPr="006F0D76" w:rsidRDefault="006F0D76" w:rsidP="006F0D76">
      <w:pPr>
        <w:spacing w:after="0" w:line="240" w:lineRule="auto"/>
        <w:rPr>
          <w:rFonts w:ascii="Segoe UI" w:eastAsia="Times New Roman" w:hAnsi="Segoe UI" w:cs="Segoe UI"/>
          <w:color w:val="242424"/>
          <w:kern w:val="0"/>
          <w:sz w:val="21"/>
          <w:szCs w:val="21"/>
          <w:lang w:eastAsia="en-GB"/>
          <w14:ligatures w14:val="none"/>
        </w:rPr>
      </w:pPr>
      <w:r w:rsidRPr="006F0D76">
        <w:rPr>
          <w:rFonts w:ascii="Segoe UI" w:eastAsia="Times New Roman" w:hAnsi="Segoe UI" w:cs="Segoe UI"/>
          <w:color w:val="242424"/>
          <w:kern w:val="0"/>
          <w:sz w:val="21"/>
          <w:szCs w:val="21"/>
          <w:lang w:eastAsia="en-GB"/>
          <w14:ligatures w14:val="none"/>
        </w:rPr>
        <w:t>Nurse</w:t>
      </w:r>
    </w:p>
    <w:p w14:paraId="252C35F0" w14:textId="77777777" w:rsidR="006F0D76" w:rsidRPr="006F0D76" w:rsidRDefault="006F0D76" w:rsidP="006F0D76">
      <w:pPr>
        <w:spacing w:after="0" w:line="240" w:lineRule="auto"/>
        <w:rPr>
          <w:rFonts w:ascii="Segoe UI" w:eastAsia="Times New Roman" w:hAnsi="Segoe UI" w:cs="Segoe UI"/>
          <w:color w:val="242424"/>
          <w:kern w:val="0"/>
          <w:sz w:val="21"/>
          <w:szCs w:val="21"/>
          <w:lang w:eastAsia="en-GB"/>
          <w14:ligatures w14:val="none"/>
        </w:rPr>
      </w:pPr>
      <w:r w:rsidRPr="006F0D76">
        <w:rPr>
          <w:rFonts w:ascii="Segoe UI" w:eastAsia="Times New Roman" w:hAnsi="Segoe UI" w:cs="Segoe UI"/>
          <w:color w:val="242424"/>
          <w:kern w:val="0"/>
          <w:sz w:val="21"/>
          <w:szCs w:val="21"/>
          <w:lang w:eastAsia="en-GB"/>
          <w14:ligatures w14:val="none"/>
        </w:rPr>
        <w:t>Dentist</w:t>
      </w:r>
    </w:p>
    <w:p w14:paraId="2C1DF21C" w14:textId="77777777" w:rsidR="006F0D76" w:rsidRPr="006F0D76" w:rsidRDefault="006F0D76" w:rsidP="006F0D76">
      <w:pPr>
        <w:spacing w:after="0" w:line="240" w:lineRule="auto"/>
        <w:rPr>
          <w:rFonts w:ascii="Segoe UI" w:eastAsia="Times New Roman" w:hAnsi="Segoe UI" w:cs="Segoe UI"/>
          <w:color w:val="242424"/>
          <w:kern w:val="0"/>
          <w:sz w:val="21"/>
          <w:szCs w:val="21"/>
          <w:lang w:eastAsia="en-GB"/>
          <w14:ligatures w14:val="none"/>
        </w:rPr>
      </w:pPr>
      <w:r w:rsidRPr="006F0D76">
        <w:rPr>
          <w:rFonts w:ascii="Segoe UI" w:eastAsia="Times New Roman" w:hAnsi="Segoe UI" w:cs="Segoe UI"/>
          <w:color w:val="242424"/>
          <w:kern w:val="0"/>
          <w:sz w:val="21"/>
          <w:szCs w:val="21"/>
          <w:lang w:eastAsia="en-GB"/>
          <w14:ligatures w14:val="none"/>
        </w:rPr>
        <w:t>Other healthcare professional</w:t>
      </w:r>
    </w:p>
    <w:p w14:paraId="13DDDF50" w14:textId="77777777" w:rsidR="006F0D76" w:rsidRPr="006F0D76" w:rsidRDefault="006F0D76" w:rsidP="006F0D76">
      <w:pPr>
        <w:spacing w:after="0" w:line="240" w:lineRule="auto"/>
        <w:rPr>
          <w:rFonts w:ascii="Segoe UI" w:eastAsia="Times New Roman" w:hAnsi="Segoe UI" w:cs="Segoe UI"/>
          <w:color w:val="242424"/>
          <w:kern w:val="0"/>
          <w:sz w:val="21"/>
          <w:szCs w:val="21"/>
          <w:lang w:eastAsia="en-GB"/>
          <w14:ligatures w14:val="none"/>
        </w:rPr>
      </w:pPr>
      <w:r w:rsidRPr="006F0D76">
        <w:rPr>
          <w:rFonts w:ascii="Segoe UI" w:eastAsia="Times New Roman" w:hAnsi="Segoe UI" w:cs="Segoe UI"/>
          <w:color w:val="242424"/>
          <w:kern w:val="0"/>
          <w:sz w:val="21"/>
          <w:szCs w:val="21"/>
          <w:lang w:eastAsia="en-GB"/>
          <w14:ligatures w14:val="none"/>
        </w:rPr>
        <w:t>Other</w:t>
      </w:r>
    </w:p>
    <w:p w14:paraId="14E2F9A4" w14:textId="77777777" w:rsidR="009A17E2" w:rsidRDefault="009A17E2"/>
    <w:p w14:paraId="50C5A02C" w14:textId="77777777" w:rsidR="006F0D76" w:rsidRPr="006F0D76" w:rsidRDefault="006F0D76" w:rsidP="006F0D76">
      <w:pPr>
        <w:spacing w:after="0" w:line="240" w:lineRule="auto"/>
        <w:rPr>
          <w:rFonts w:ascii="Times New Roman" w:eastAsia="Times New Roman" w:hAnsi="Times New Roman" w:cs="Times New Roman"/>
          <w:b/>
          <w:bCs/>
          <w:kern w:val="0"/>
          <w:sz w:val="24"/>
          <w:szCs w:val="24"/>
          <w:lang w:eastAsia="en-GB"/>
          <w14:ligatures w14:val="none"/>
        </w:rPr>
      </w:pPr>
      <w:r w:rsidRPr="006F0D76">
        <w:rPr>
          <w:rFonts w:ascii="Times New Roman" w:eastAsia="Times New Roman" w:hAnsi="Times New Roman" w:cs="Times New Roman"/>
          <w:b/>
          <w:bCs/>
          <w:kern w:val="0"/>
          <w:sz w:val="24"/>
          <w:szCs w:val="24"/>
          <w:lang w:eastAsia="en-GB"/>
          <w14:ligatures w14:val="none"/>
        </w:rPr>
        <w:t>2.Are you providing feedback as an individual, or on behalf of a group or organisation?</w:t>
      </w:r>
    </w:p>
    <w:p w14:paraId="06B498AC" w14:textId="77777777" w:rsidR="006F0D76" w:rsidRDefault="006F0D76" w:rsidP="006F0D76">
      <w:pPr>
        <w:spacing w:after="0" w:line="240" w:lineRule="auto"/>
        <w:rPr>
          <w:rFonts w:ascii="Times New Roman" w:eastAsia="Times New Roman" w:hAnsi="Times New Roman" w:cs="Times New Roman"/>
          <w:kern w:val="0"/>
          <w:sz w:val="24"/>
          <w:szCs w:val="24"/>
          <w:lang w:eastAsia="en-GB"/>
          <w14:ligatures w14:val="none"/>
        </w:rPr>
      </w:pPr>
    </w:p>
    <w:p w14:paraId="79EDE16B" w14:textId="489E9485" w:rsidR="006F0D76" w:rsidRDefault="006F0D76" w:rsidP="006F0D76">
      <w:pPr>
        <w:spacing w:after="0" w:line="240" w:lineRule="auto"/>
        <w:rPr>
          <w:rFonts w:ascii="Times New Roman" w:eastAsia="Times New Roman" w:hAnsi="Times New Roman" w:cs="Times New Roman"/>
          <w:kern w:val="0"/>
          <w:sz w:val="24"/>
          <w:szCs w:val="24"/>
          <w:lang w:eastAsia="en-GB"/>
          <w14:ligatures w14:val="none"/>
        </w:rPr>
      </w:pPr>
      <w:r w:rsidRPr="006F0D76">
        <w:rPr>
          <w:rFonts w:ascii="Times New Roman" w:eastAsia="Times New Roman" w:hAnsi="Times New Roman" w:cs="Times New Roman"/>
          <w:kern w:val="0"/>
          <w:sz w:val="24"/>
          <w:szCs w:val="24"/>
          <w:lang w:eastAsia="en-GB"/>
          <w14:ligatures w14:val="none"/>
        </w:rPr>
        <w:t>Individual</w:t>
      </w:r>
    </w:p>
    <w:p w14:paraId="35EDB391" w14:textId="1BBAE7AB" w:rsidR="006F0D76" w:rsidRDefault="006F0D76" w:rsidP="006F0D76">
      <w:pPr>
        <w:spacing w:after="0" w:line="240" w:lineRule="auto"/>
        <w:rPr>
          <w:rFonts w:ascii="Times New Roman" w:eastAsia="Times New Roman" w:hAnsi="Times New Roman" w:cs="Times New Roman"/>
          <w:kern w:val="0"/>
          <w:sz w:val="24"/>
          <w:szCs w:val="24"/>
          <w:lang w:eastAsia="en-GB"/>
          <w14:ligatures w14:val="none"/>
        </w:rPr>
      </w:pPr>
      <w:r w:rsidRPr="006F0D76">
        <w:rPr>
          <w:rFonts w:ascii="Times New Roman" w:eastAsia="Times New Roman" w:hAnsi="Times New Roman" w:cs="Times New Roman"/>
          <w:kern w:val="0"/>
          <w:sz w:val="24"/>
          <w:szCs w:val="24"/>
          <w:lang w:eastAsia="en-GB"/>
          <w14:ligatures w14:val="none"/>
        </w:rPr>
        <w:t>Group / organisation</w:t>
      </w:r>
      <w:r w:rsidR="002A33F4">
        <w:rPr>
          <w:rFonts w:ascii="Times New Roman" w:eastAsia="Times New Roman" w:hAnsi="Times New Roman" w:cs="Times New Roman"/>
          <w:kern w:val="0"/>
          <w:sz w:val="24"/>
          <w:szCs w:val="24"/>
          <w:lang w:eastAsia="en-GB"/>
          <w14:ligatures w14:val="none"/>
        </w:rPr>
        <w:t xml:space="preserve">     </w:t>
      </w:r>
      <w:r w:rsidR="002A33F4" w:rsidRPr="002A33F4">
        <w:rPr>
          <w:rFonts w:ascii="Times New Roman" w:eastAsia="Times New Roman" w:hAnsi="Times New Roman" w:cs="Times New Roman"/>
          <w:color w:val="FF0000"/>
          <w:kern w:val="0"/>
          <w:sz w:val="24"/>
          <w:szCs w:val="24"/>
          <w:lang w:eastAsia="en-GB"/>
          <w14:ligatures w14:val="none"/>
        </w:rPr>
        <w:sym w:font="Wingdings" w:char="F0FC"/>
      </w:r>
    </w:p>
    <w:p w14:paraId="60B3743F" w14:textId="77777777" w:rsidR="006F0D76" w:rsidRPr="006F0D76" w:rsidRDefault="006F0D76" w:rsidP="006F0D76">
      <w:pPr>
        <w:spacing w:after="0" w:line="240" w:lineRule="auto"/>
        <w:rPr>
          <w:rFonts w:ascii="Times New Roman" w:eastAsia="Times New Roman" w:hAnsi="Times New Roman" w:cs="Times New Roman"/>
          <w:kern w:val="0"/>
          <w:sz w:val="24"/>
          <w:szCs w:val="24"/>
          <w:lang w:eastAsia="en-GB"/>
          <w14:ligatures w14:val="none"/>
        </w:rPr>
      </w:pPr>
    </w:p>
    <w:p w14:paraId="7B0E9884" w14:textId="77777777" w:rsidR="006F0D76" w:rsidRPr="006F0D76" w:rsidRDefault="006F0D76" w:rsidP="006F0D76">
      <w:pPr>
        <w:spacing w:after="0" w:line="240" w:lineRule="auto"/>
        <w:rPr>
          <w:rFonts w:ascii="Segoe UI" w:eastAsia="Times New Roman" w:hAnsi="Segoe UI" w:cs="Segoe UI"/>
          <w:b/>
          <w:bCs/>
          <w:color w:val="242424"/>
          <w:kern w:val="0"/>
          <w:sz w:val="21"/>
          <w:szCs w:val="21"/>
          <w:lang w:eastAsia="en-GB"/>
          <w14:ligatures w14:val="none"/>
        </w:rPr>
      </w:pPr>
      <w:r w:rsidRPr="006F0D76">
        <w:rPr>
          <w:rFonts w:ascii="Segoe UI" w:eastAsia="Times New Roman" w:hAnsi="Segoe UI" w:cs="Segoe UI"/>
          <w:b/>
          <w:bCs/>
          <w:color w:val="242424"/>
          <w:kern w:val="0"/>
          <w:sz w:val="21"/>
          <w:szCs w:val="21"/>
          <w:lang w:eastAsia="en-GB"/>
          <w14:ligatures w14:val="none"/>
        </w:rPr>
        <w:t>3.Please specify which group / organisation, if applicable</w:t>
      </w:r>
    </w:p>
    <w:p w14:paraId="2ED73406" w14:textId="77777777" w:rsidR="006F0D76" w:rsidRPr="002A33F4" w:rsidRDefault="006F0D76" w:rsidP="006F0D76">
      <w:pPr>
        <w:spacing w:after="0" w:line="240" w:lineRule="auto"/>
        <w:rPr>
          <w:rFonts w:ascii="Segoe UI" w:eastAsia="Times New Roman" w:hAnsi="Segoe UI" w:cs="Segoe UI"/>
          <w:color w:val="FF0000"/>
          <w:kern w:val="0"/>
          <w:sz w:val="21"/>
          <w:szCs w:val="21"/>
          <w:lang w:eastAsia="en-GB"/>
          <w14:ligatures w14:val="none"/>
        </w:rPr>
      </w:pPr>
    </w:p>
    <w:p w14:paraId="59931B0B" w14:textId="2E9EC574" w:rsidR="002A33F4" w:rsidRPr="007708E6" w:rsidRDefault="002A33F4" w:rsidP="006F0D76">
      <w:pPr>
        <w:spacing w:after="0" w:line="240" w:lineRule="auto"/>
        <w:rPr>
          <w:rFonts w:ascii="Segoe UI" w:eastAsia="Times New Roman" w:hAnsi="Segoe UI" w:cs="Segoe UI"/>
          <w:i/>
          <w:iCs/>
          <w:color w:val="000000" w:themeColor="text1"/>
          <w:kern w:val="0"/>
          <w:lang w:eastAsia="en-GB"/>
          <w14:ligatures w14:val="none"/>
        </w:rPr>
      </w:pPr>
      <w:r w:rsidRPr="007708E6">
        <w:rPr>
          <w:rFonts w:ascii="Segoe UI" w:eastAsia="Times New Roman" w:hAnsi="Segoe UI" w:cs="Segoe UI"/>
          <w:i/>
          <w:iCs/>
          <w:color w:val="000000" w:themeColor="text1"/>
          <w:kern w:val="0"/>
          <w:lang w:eastAsia="en-GB"/>
          <w14:ligatures w14:val="none"/>
        </w:rPr>
        <w:t>Royal Pharmaceutical Society</w:t>
      </w:r>
    </w:p>
    <w:p w14:paraId="6A0B51F9" w14:textId="77777777" w:rsidR="006F0D76" w:rsidRDefault="006F0D76" w:rsidP="006F0D76">
      <w:pPr>
        <w:spacing w:after="0" w:line="240" w:lineRule="auto"/>
        <w:rPr>
          <w:rFonts w:ascii="Segoe UI" w:eastAsia="Times New Roman" w:hAnsi="Segoe UI" w:cs="Segoe UI"/>
          <w:color w:val="242424"/>
          <w:kern w:val="0"/>
          <w:sz w:val="21"/>
          <w:szCs w:val="21"/>
          <w:lang w:eastAsia="en-GB"/>
          <w14:ligatures w14:val="none"/>
        </w:rPr>
      </w:pPr>
    </w:p>
    <w:p w14:paraId="69B592A0" w14:textId="77777777" w:rsidR="006F0D76" w:rsidRPr="006F0D76" w:rsidRDefault="006F0D76" w:rsidP="006F0D76">
      <w:pPr>
        <w:spacing w:after="0" w:line="240" w:lineRule="auto"/>
        <w:rPr>
          <w:rFonts w:ascii="Segoe UI" w:eastAsia="Times New Roman" w:hAnsi="Segoe UI" w:cs="Segoe UI"/>
          <w:b/>
          <w:bCs/>
          <w:color w:val="242424"/>
          <w:kern w:val="0"/>
          <w:sz w:val="21"/>
          <w:szCs w:val="21"/>
          <w:lang w:eastAsia="en-GB"/>
          <w14:ligatures w14:val="none"/>
        </w:rPr>
      </w:pPr>
      <w:r w:rsidRPr="006F0D76">
        <w:rPr>
          <w:rFonts w:ascii="Segoe UI" w:eastAsia="Times New Roman" w:hAnsi="Segoe UI" w:cs="Segoe UI"/>
          <w:b/>
          <w:bCs/>
          <w:color w:val="242424"/>
          <w:kern w:val="0"/>
          <w:sz w:val="21"/>
          <w:szCs w:val="21"/>
          <w:lang w:eastAsia="en-GB"/>
          <w14:ligatures w14:val="none"/>
        </w:rPr>
        <w:t>New National Prescribing Indicators</w:t>
      </w:r>
    </w:p>
    <w:p w14:paraId="46D23C73" w14:textId="77777777" w:rsidR="006F0D76" w:rsidRPr="006F0D76" w:rsidRDefault="006F0D76" w:rsidP="006F0D76">
      <w:pPr>
        <w:spacing w:after="0" w:line="240" w:lineRule="auto"/>
        <w:rPr>
          <w:rFonts w:ascii="Segoe UI" w:eastAsia="Times New Roman" w:hAnsi="Segoe UI" w:cs="Segoe UI"/>
          <w:color w:val="242424"/>
          <w:kern w:val="0"/>
          <w:sz w:val="21"/>
          <w:szCs w:val="21"/>
          <w:lang w:eastAsia="en-GB"/>
          <w14:ligatures w14:val="none"/>
        </w:rPr>
      </w:pPr>
    </w:p>
    <w:p w14:paraId="75C6FC62" w14:textId="2DDE1DEB" w:rsidR="006F0D76" w:rsidRDefault="006F0D76" w:rsidP="006F0D76">
      <w:pPr>
        <w:spacing w:after="0" w:line="240" w:lineRule="auto"/>
        <w:rPr>
          <w:rFonts w:ascii="Segoe UI" w:eastAsia="Times New Roman" w:hAnsi="Segoe UI" w:cs="Segoe UI"/>
          <w:color w:val="242424"/>
          <w:kern w:val="0"/>
          <w:sz w:val="21"/>
          <w:szCs w:val="21"/>
          <w:lang w:eastAsia="en-GB"/>
          <w14:ligatures w14:val="none"/>
        </w:rPr>
      </w:pPr>
      <w:r w:rsidRPr="006F0D76">
        <w:rPr>
          <w:rFonts w:ascii="Segoe UI" w:eastAsia="Times New Roman" w:hAnsi="Segoe UI" w:cs="Segoe UI"/>
          <w:color w:val="242424"/>
          <w:kern w:val="0"/>
          <w:sz w:val="21"/>
          <w:szCs w:val="21"/>
          <w:lang w:eastAsia="en-GB"/>
          <w14:ligatures w14:val="none"/>
        </w:rPr>
        <w:t xml:space="preserve">Please describe any suggestions for new NPIs below, including the aim, unit of measure, suggested </w:t>
      </w:r>
      <w:proofErr w:type="gramStart"/>
      <w:r w:rsidRPr="006F0D76">
        <w:rPr>
          <w:rFonts w:ascii="Segoe UI" w:eastAsia="Times New Roman" w:hAnsi="Segoe UI" w:cs="Segoe UI"/>
          <w:color w:val="242424"/>
          <w:kern w:val="0"/>
          <w:sz w:val="21"/>
          <w:szCs w:val="21"/>
          <w:lang w:eastAsia="en-GB"/>
          <w14:ligatures w14:val="none"/>
        </w:rPr>
        <w:t>target</w:t>
      </w:r>
      <w:proofErr w:type="gramEnd"/>
      <w:r w:rsidRPr="006F0D76">
        <w:rPr>
          <w:rFonts w:ascii="Segoe UI" w:eastAsia="Times New Roman" w:hAnsi="Segoe UI" w:cs="Segoe UI"/>
          <w:color w:val="242424"/>
          <w:kern w:val="0"/>
          <w:sz w:val="21"/>
          <w:szCs w:val="21"/>
          <w:lang w:eastAsia="en-GB"/>
          <w14:ligatures w14:val="none"/>
        </w:rPr>
        <w:t xml:space="preserve"> and rationale.</w:t>
      </w:r>
    </w:p>
    <w:p w14:paraId="01090206" w14:textId="77777777" w:rsidR="006F0D76" w:rsidRDefault="006F0D76" w:rsidP="006F0D76">
      <w:pPr>
        <w:spacing w:after="0" w:line="240" w:lineRule="auto"/>
        <w:rPr>
          <w:rFonts w:ascii="Segoe UI" w:eastAsia="Times New Roman" w:hAnsi="Segoe UI" w:cs="Segoe UI"/>
          <w:color w:val="242424"/>
          <w:kern w:val="0"/>
          <w:sz w:val="21"/>
          <w:szCs w:val="21"/>
          <w:lang w:eastAsia="en-GB"/>
          <w14:ligatures w14:val="none"/>
        </w:rPr>
      </w:pPr>
    </w:p>
    <w:p w14:paraId="4619A2CB" w14:textId="567A519A" w:rsidR="006F0D76" w:rsidRPr="007708E6" w:rsidRDefault="002A33F4" w:rsidP="006F0D76">
      <w:pPr>
        <w:spacing w:after="0" w:line="240" w:lineRule="auto"/>
        <w:rPr>
          <w:rFonts w:ascii="Segoe UI" w:eastAsia="Times New Roman" w:hAnsi="Segoe UI" w:cs="Segoe UI"/>
          <w:i/>
          <w:iCs/>
          <w:color w:val="000000" w:themeColor="text1"/>
          <w:kern w:val="0"/>
          <w:lang w:eastAsia="en-GB"/>
          <w14:ligatures w14:val="none"/>
        </w:rPr>
      </w:pPr>
      <w:r w:rsidRPr="007708E6">
        <w:rPr>
          <w:rFonts w:ascii="Segoe UI" w:eastAsia="Times New Roman" w:hAnsi="Segoe UI" w:cs="Segoe UI"/>
          <w:i/>
          <w:iCs/>
          <w:color w:val="000000" w:themeColor="text1"/>
          <w:kern w:val="0"/>
          <w:lang w:eastAsia="en-GB"/>
          <w14:ligatures w14:val="none"/>
        </w:rPr>
        <w:t>We have no further suggestions for any new NPIs to be added.</w:t>
      </w:r>
    </w:p>
    <w:p w14:paraId="67F1AA5C" w14:textId="77777777" w:rsidR="006F0D76" w:rsidRPr="006F0D76" w:rsidRDefault="006F0D76" w:rsidP="006F0D76">
      <w:pPr>
        <w:spacing w:after="0" w:line="240" w:lineRule="auto"/>
        <w:rPr>
          <w:rFonts w:ascii="Segoe UI" w:eastAsia="Times New Roman" w:hAnsi="Segoe UI" w:cs="Segoe UI"/>
          <w:color w:val="242424"/>
          <w:kern w:val="0"/>
          <w:sz w:val="21"/>
          <w:szCs w:val="21"/>
          <w:lang w:eastAsia="en-GB"/>
          <w14:ligatures w14:val="none"/>
        </w:rPr>
      </w:pPr>
    </w:p>
    <w:p w14:paraId="6DCD29E5" w14:textId="77777777" w:rsidR="006F0D76" w:rsidRPr="006F0D76" w:rsidRDefault="006F0D76" w:rsidP="006F0D76">
      <w:pPr>
        <w:spacing w:after="0" w:line="240" w:lineRule="auto"/>
        <w:rPr>
          <w:rFonts w:ascii="Segoe UI" w:eastAsia="Times New Roman" w:hAnsi="Segoe UI" w:cs="Segoe UI"/>
          <w:b/>
          <w:bCs/>
          <w:color w:val="242424"/>
          <w:kern w:val="0"/>
          <w:sz w:val="21"/>
          <w:szCs w:val="21"/>
          <w:lang w:eastAsia="en-GB"/>
          <w14:ligatures w14:val="none"/>
        </w:rPr>
      </w:pPr>
      <w:r w:rsidRPr="006F0D76">
        <w:rPr>
          <w:rFonts w:ascii="Segoe UI" w:eastAsia="Times New Roman" w:hAnsi="Segoe UI" w:cs="Segoe UI"/>
          <w:b/>
          <w:bCs/>
          <w:color w:val="242424"/>
          <w:kern w:val="0"/>
          <w:sz w:val="21"/>
          <w:szCs w:val="21"/>
          <w:lang w:eastAsia="en-GB"/>
          <w14:ligatures w14:val="none"/>
        </w:rPr>
        <w:t>6.Are there any other professions / organisations that the NPIs should cover (for example dentists, community pharmacist independent prescribers, WAST)?</w:t>
      </w:r>
    </w:p>
    <w:p w14:paraId="3C9D40CB" w14:textId="77777777" w:rsidR="006F0D76" w:rsidRDefault="006F0D76" w:rsidP="006F0D76">
      <w:pPr>
        <w:spacing w:after="0" w:line="240" w:lineRule="auto"/>
        <w:rPr>
          <w:rFonts w:ascii="Segoe UI" w:eastAsia="Times New Roman" w:hAnsi="Segoe UI" w:cs="Segoe UI"/>
          <w:color w:val="242424"/>
          <w:kern w:val="0"/>
          <w:sz w:val="21"/>
          <w:szCs w:val="21"/>
          <w:lang w:eastAsia="en-GB"/>
          <w14:ligatures w14:val="none"/>
        </w:rPr>
      </w:pPr>
    </w:p>
    <w:p w14:paraId="72CD1E6A" w14:textId="620A2981" w:rsidR="006F0D76" w:rsidRPr="006F0D76" w:rsidRDefault="006F0D76" w:rsidP="006F0D76">
      <w:pPr>
        <w:spacing w:after="0" w:line="240" w:lineRule="auto"/>
        <w:rPr>
          <w:rFonts w:ascii="Segoe UI" w:eastAsia="Times New Roman" w:hAnsi="Segoe UI" w:cs="Segoe UI"/>
          <w:color w:val="242424"/>
          <w:kern w:val="0"/>
          <w:sz w:val="21"/>
          <w:szCs w:val="21"/>
          <w:lang w:eastAsia="en-GB"/>
          <w14:ligatures w14:val="none"/>
        </w:rPr>
      </w:pPr>
      <w:r w:rsidRPr="006F0D76">
        <w:rPr>
          <w:rFonts w:ascii="Segoe UI" w:eastAsia="Times New Roman" w:hAnsi="Segoe UI" w:cs="Segoe UI"/>
          <w:color w:val="242424"/>
          <w:kern w:val="0"/>
          <w:sz w:val="21"/>
          <w:szCs w:val="21"/>
          <w:lang w:eastAsia="en-GB"/>
          <w14:ligatures w14:val="none"/>
        </w:rPr>
        <w:t>Yes</w:t>
      </w:r>
      <w:r w:rsidR="002A33F4">
        <w:rPr>
          <w:rFonts w:ascii="Segoe UI" w:eastAsia="Times New Roman" w:hAnsi="Segoe UI" w:cs="Segoe UI"/>
          <w:color w:val="242424"/>
          <w:kern w:val="0"/>
          <w:sz w:val="21"/>
          <w:szCs w:val="21"/>
          <w:lang w:eastAsia="en-GB"/>
          <w14:ligatures w14:val="none"/>
        </w:rPr>
        <w:t xml:space="preserve">         </w:t>
      </w:r>
      <w:r w:rsidR="002A33F4" w:rsidRPr="002A33F4">
        <w:rPr>
          <w:rFonts w:ascii="Segoe UI" w:eastAsia="Times New Roman" w:hAnsi="Segoe UI" w:cs="Segoe UI"/>
          <w:color w:val="FF0000"/>
          <w:kern w:val="0"/>
          <w:sz w:val="21"/>
          <w:szCs w:val="21"/>
          <w:lang w:eastAsia="en-GB"/>
          <w14:ligatures w14:val="none"/>
        </w:rPr>
        <w:t xml:space="preserve"> </w:t>
      </w:r>
      <w:r w:rsidR="002A33F4" w:rsidRPr="002A33F4">
        <w:rPr>
          <w:rFonts w:ascii="Segoe UI" w:eastAsia="Times New Roman" w:hAnsi="Segoe UI" w:cs="Segoe UI"/>
          <w:color w:val="FF0000"/>
          <w:kern w:val="0"/>
          <w:sz w:val="21"/>
          <w:szCs w:val="21"/>
          <w:lang w:eastAsia="en-GB"/>
          <w14:ligatures w14:val="none"/>
        </w:rPr>
        <w:sym w:font="Wingdings" w:char="F0FC"/>
      </w:r>
    </w:p>
    <w:p w14:paraId="4214BBD3" w14:textId="77777777" w:rsidR="006F0D76" w:rsidRPr="006F0D76" w:rsidRDefault="006F0D76" w:rsidP="006F0D76">
      <w:pPr>
        <w:spacing w:after="0" w:line="240" w:lineRule="auto"/>
        <w:rPr>
          <w:rFonts w:ascii="Segoe UI" w:eastAsia="Times New Roman" w:hAnsi="Segoe UI" w:cs="Segoe UI"/>
          <w:color w:val="242424"/>
          <w:kern w:val="0"/>
          <w:sz w:val="21"/>
          <w:szCs w:val="21"/>
          <w:lang w:eastAsia="en-GB"/>
          <w14:ligatures w14:val="none"/>
        </w:rPr>
      </w:pPr>
      <w:r w:rsidRPr="006F0D76">
        <w:rPr>
          <w:rFonts w:ascii="Segoe UI" w:eastAsia="Times New Roman" w:hAnsi="Segoe UI" w:cs="Segoe UI"/>
          <w:color w:val="242424"/>
          <w:kern w:val="0"/>
          <w:sz w:val="21"/>
          <w:szCs w:val="21"/>
          <w:lang w:eastAsia="en-GB"/>
          <w14:ligatures w14:val="none"/>
        </w:rPr>
        <w:t>No</w:t>
      </w:r>
    </w:p>
    <w:p w14:paraId="00A691F3" w14:textId="77777777" w:rsidR="006F0D76" w:rsidRPr="00E4327B" w:rsidRDefault="006F0D76" w:rsidP="006F0D76">
      <w:pPr>
        <w:spacing w:after="0" w:line="240" w:lineRule="auto"/>
        <w:rPr>
          <w:rFonts w:ascii="Segoe UI" w:eastAsia="Times New Roman" w:hAnsi="Segoe UI" w:cs="Segoe UI"/>
          <w:color w:val="FF0000"/>
          <w:kern w:val="0"/>
          <w:sz w:val="21"/>
          <w:szCs w:val="21"/>
          <w:lang w:eastAsia="en-GB"/>
          <w14:ligatures w14:val="none"/>
        </w:rPr>
      </w:pPr>
    </w:p>
    <w:p w14:paraId="54BA53A7" w14:textId="77777777" w:rsidR="00B2215F" w:rsidRPr="007708E6" w:rsidRDefault="003C780A" w:rsidP="006F0D76">
      <w:pPr>
        <w:spacing w:after="0" w:line="240" w:lineRule="auto"/>
        <w:rPr>
          <w:rFonts w:ascii="Segoe UI" w:eastAsia="Times New Roman" w:hAnsi="Segoe UI" w:cs="Segoe UI"/>
          <w:i/>
          <w:iCs/>
          <w:color w:val="000000" w:themeColor="text1"/>
          <w:kern w:val="0"/>
          <w:lang w:eastAsia="en-GB"/>
          <w14:ligatures w14:val="none"/>
        </w:rPr>
      </w:pPr>
      <w:r w:rsidRPr="007708E6">
        <w:rPr>
          <w:rFonts w:ascii="Segoe UI" w:eastAsia="Times New Roman" w:hAnsi="Segoe UI" w:cs="Segoe UI"/>
          <w:i/>
          <w:iCs/>
          <w:color w:val="000000" w:themeColor="text1"/>
          <w:kern w:val="0"/>
          <w:lang w:eastAsia="en-GB"/>
          <w14:ligatures w14:val="none"/>
        </w:rPr>
        <w:t>NPI</w:t>
      </w:r>
      <w:r w:rsidR="00B2215F" w:rsidRPr="007708E6">
        <w:rPr>
          <w:rFonts w:ascii="Segoe UI" w:eastAsia="Times New Roman" w:hAnsi="Segoe UI" w:cs="Segoe UI"/>
          <w:i/>
          <w:iCs/>
          <w:color w:val="000000" w:themeColor="text1"/>
          <w:kern w:val="0"/>
          <w:lang w:eastAsia="en-GB"/>
          <w14:ligatures w14:val="none"/>
        </w:rPr>
        <w:t>s</w:t>
      </w:r>
      <w:r w:rsidRPr="007708E6">
        <w:rPr>
          <w:rFonts w:ascii="Segoe UI" w:eastAsia="Times New Roman" w:hAnsi="Segoe UI" w:cs="Segoe UI"/>
          <w:i/>
          <w:iCs/>
          <w:color w:val="000000" w:themeColor="text1"/>
          <w:kern w:val="0"/>
          <w:lang w:eastAsia="en-GB"/>
          <w14:ligatures w14:val="none"/>
        </w:rPr>
        <w:t xml:space="preserve"> should apply to all prescribers in all settings. With an ever-increasing number of pharmacists qualifying as prescribers, all new pharmacist registrants from 2026 having the prescriber ready status and a </w:t>
      </w:r>
      <w:r w:rsidR="00BF13B2" w:rsidRPr="007708E6">
        <w:rPr>
          <w:rFonts w:ascii="Segoe UI" w:eastAsia="Times New Roman" w:hAnsi="Segoe UI" w:cs="Segoe UI"/>
          <w:i/>
          <w:iCs/>
          <w:color w:val="000000" w:themeColor="text1"/>
          <w:kern w:val="0"/>
          <w:lang w:eastAsia="en-GB"/>
          <w14:ligatures w14:val="none"/>
        </w:rPr>
        <w:t xml:space="preserve">national independent prescribing service commissioned through community pharmacies, pharmacists are playing an ever increasing and diverse </w:t>
      </w:r>
      <w:r w:rsidR="00B2215F" w:rsidRPr="007708E6">
        <w:rPr>
          <w:rFonts w:ascii="Segoe UI" w:eastAsia="Times New Roman" w:hAnsi="Segoe UI" w:cs="Segoe UI"/>
          <w:i/>
          <w:iCs/>
          <w:color w:val="000000" w:themeColor="text1"/>
          <w:kern w:val="0"/>
          <w:lang w:eastAsia="en-GB"/>
          <w14:ligatures w14:val="none"/>
        </w:rPr>
        <w:t xml:space="preserve">clinical </w:t>
      </w:r>
      <w:r w:rsidR="00BF13B2" w:rsidRPr="007708E6">
        <w:rPr>
          <w:rFonts w:ascii="Segoe UI" w:eastAsia="Times New Roman" w:hAnsi="Segoe UI" w:cs="Segoe UI"/>
          <w:i/>
          <w:iCs/>
          <w:color w:val="000000" w:themeColor="text1"/>
          <w:kern w:val="0"/>
          <w:lang w:eastAsia="en-GB"/>
          <w14:ligatures w14:val="none"/>
        </w:rPr>
        <w:t>role in patient care with the ability to prescribe, and de-prescribe.</w:t>
      </w:r>
      <w:r w:rsidR="004C4CF4" w:rsidRPr="007708E6">
        <w:rPr>
          <w:rFonts w:ascii="Segoe UI" w:eastAsia="Times New Roman" w:hAnsi="Segoe UI" w:cs="Segoe UI"/>
          <w:i/>
          <w:iCs/>
          <w:color w:val="000000" w:themeColor="text1"/>
          <w:kern w:val="0"/>
          <w:lang w:eastAsia="en-GB"/>
          <w14:ligatures w14:val="none"/>
        </w:rPr>
        <w:t xml:space="preserve"> </w:t>
      </w:r>
    </w:p>
    <w:p w14:paraId="5D07A75F" w14:textId="3FA57883" w:rsidR="004A7379" w:rsidRPr="007708E6" w:rsidRDefault="004C4CF4" w:rsidP="006F0D76">
      <w:pPr>
        <w:spacing w:after="0" w:line="240" w:lineRule="auto"/>
        <w:rPr>
          <w:rFonts w:ascii="Segoe UI" w:eastAsia="Times New Roman" w:hAnsi="Segoe UI" w:cs="Segoe UI"/>
          <w:i/>
          <w:iCs/>
          <w:color w:val="000000" w:themeColor="text1"/>
          <w:kern w:val="0"/>
          <w:lang w:eastAsia="en-GB"/>
          <w14:ligatures w14:val="none"/>
        </w:rPr>
      </w:pPr>
      <w:r w:rsidRPr="007708E6">
        <w:rPr>
          <w:rFonts w:ascii="Segoe UI" w:eastAsia="Times New Roman" w:hAnsi="Segoe UI" w:cs="Segoe UI"/>
          <w:i/>
          <w:iCs/>
          <w:color w:val="000000" w:themeColor="text1"/>
          <w:kern w:val="0"/>
          <w:lang w:eastAsia="en-GB"/>
          <w14:ligatures w14:val="none"/>
        </w:rPr>
        <w:t>‘’</w:t>
      </w:r>
      <w:r w:rsidRPr="007708E6">
        <w:rPr>
          <w:rFonts w:ascii="Segoe UI" w:hAnsi="Segoe UI" w:cs="Segoe UI"/>
          <w:i/>
          <w:iCs/>
          <w:color w:val="000000" w:themeColor="text1"/>
        </w:rPr>
        <w:t>There will be an independent prescriber in every community pharmacy and an increased focus on prevention and early detection of illness</w:t>
      </w:r>
      <w:r w:rsidR="00B2215F" w:rsidRPr="007708E6">
        <w:rPr>
          <w:rFonts w:ascii="Segoe UI" w:hAnsi="Segoe UI" w:cs="Segoe UI"/>
          <w:i/>
          <w:iCs/>
          <w:color w:val="000000" w:themeColor="text1"/>
        </w:rPr>
        <w:t xml:space="preserve"> by 2030</w:t>
      </w:r>
      <w:r w:rsidRPr="007708E6">
        <w:rPr>
          <w:rFonts w:ascii="Segoe UI" w:hAnsi="Segoe UI" w:cs="Segoe UI"/>
          <w:i/>
          <w:iCs/>
          <w:color w:val="000000" w:themeColor="text1"/>
        </w:rPr>
        <w:t xml:space="preserve">’’ is </w:t>
      </w:r>
      <w:r w:rsidR="004A7379" w:rsidRPr="007708E6">
        <w:rPr>
          <w:rFonts w:ascii="Segoe UI" w:hAnsi="Segoe UI" w:cs="Segoe UI"/>
          <w:i/>
          <w:iCs/>
          <w:color w:val="000000" w:themeColor="text1"/>
        </w:rPr>
        <w:t xml:space="preserve">described </w:t>
      </w:r>
      <w:r w:rsidRPr="007708E6">
        <w:rPr>
          <w:rFonts w:ascii="Segoe UI" w:hAnsi="Segoe UI" w:cs="Segoe UI"/>
          <w:i/>
          <w:iCs/>
          <w:color w:val="000000" w:themeColor="text1"/>
        </w:rPr>
        <w:t xml:space="preserve">within </w:t>
      </w:r>
      <w:hyperlink r:id="rId4" w:history="1">
        <w:proofErr w:type="spellStart"/>
        <w:r w:rsidRPr="007708E6">
          <w:rPr>
            <w:rStyle w:val="Hyperlink"/>
            <w:rFonts w:ascii="Segoe UI" w:eastAsia="Times New Roman" w:hAnsi="Segoe UI" w:cs="Segoe UI"/>
            <w:i/>
            <w:iCs/>
            <w:color w:val="000000" w:themeColor="text1"/>
            <w:kern w:val="0"/>
            <w:lang w:eastAsia="en-GB"/>
            <w14:ligatures w14:val="none"/>
          </w:rPr>
          <w:t>Pharmacy:Delivering</w:t>
        </w:r>
        <w:proofErr w:type="spellEnd"/>
        <w:r w:rsidRPr="007708E6">
          <w:rPr>
            <w:rStyle w:val="Hyperlink"/>
            <w:rFonts w:ascii="Segoe UI" w:eastAsia="Times New Roman" w:hAnsi="Segoe UI" w:cs="Segoe UI"/>
            <w:i/>
            <w:iCs/>
            <w:color w:val="000000" w:themeColor="text1"/>
            <w:kern w:val="0"/>
            <w:lang w:eastAsia="en-GB"/>
            <w14:ligatures w14:val="none"/>
          </w:rPr>
          <w:t xml:space="preserve"> a Healthier Wales</w:t>
        </w:r>
      </w:hyperlink>
      <w:r w:rsidRPr="007708E6">
        <w:rPr>
          <w:rFonts w:ascii="Segoe UI" w:eastAsia="Times New Roman" w:hAnsi="Segoe UI" w:cs="Segoe UI"/>
          <w:i/>
          <w:iCs/>
          <w:color w:val="000000" w:themeColor="text1"/>
          <w:kern w:val="0"/>
          <w:lang w:eastAsia="en-GB"/>
          <w14:ligatures w14:val="none"/>
        </w:rPr>
        <w:t xml:space="preserve">, the vision for the profession aligned to ‘A Healthier Wales’. </w:t>
      </w:r>
    </w:p>
    <w:p w14:paraId="25819A13" w14:textId="0D63344B" w:rsidR="006F0D76" w:rsidRPr="007708E6" w:rsidRDefault="004C4CF4" w:rsidP="006F0D76">
      <w:pPr>
        <w:spacing w:after="0" w:line="240" w:lineRule="auto"/>
        <w:rPr>
          <w:rFonts w:ascii="Segoe UI" w:hAnsi="Segoe UI" w:cs="Segoe UI"/>
          <w:i/>
          <w:iCs/>
          <w:color w:val="000000" w:themeColor="text1"/>
          <w:shd w:val="clear" w:color="auto" w:fill="FFFFFF"/>
        </w:rPr>
      </w:pPr>
      <w:r w:rsidRPr="007708E6">
        <w:rPr>
          <w:rFonts w:ascii="Segoe UI" w:eastAsia="Times New Roman" w:hAnsi="Segoe UI" w:cs="Segoe UI"/>
          <w:i/>
          <w:iCs/>
          <w:color w:val="000000" w:themeColor="text1"/>
          <w:kern w:val="0"/>
          <w:lang w:eastAsia="en-GB"/>
          <w14:ligatures w14:val="none"/>
        </w:rPr>
        <w:t>Pharmacists will more and more input clinical care to patients within a multidisciplinary approach, with prescribing skills being part of this</w:t>
      </w:r>
      <w:r w:rsidR="004A7379" w:rsidRPr="007708E6">
        <w:rPr>
          <w:rFonts w:ascii="Segoe UI" w:eastAsia="Times New Roman" w:hAnsi="Segoe UI" w:cs="Segoe UI"/>
          <w:i/>
          <w:iCs/>
          <w:color w:val="000000" w:themeColor="text1"/>
          <w:kern w:val="0"/>
          <w:lang w:eastAsia="en-GB"/>
          <w14:ligatures w14:val="none"/>
        </w:rPr>
        <w:t xml:space="preserve">. With this ever-increasing shift for the benefits of patient care and the wider NHS priorities, </w:t>
      </w:r>
      <w:r w:rsidR="004A7379" w:rsidRPr="007708E6">
        <w:rPr>
          <w:rFonts w:ascii="Segoe UI" w:hAnsi="Segoe UI" w:cs="Segoe UI"/>
          <w:i/>
          <w:iCs/>
          <w:color w:val="000000" w:themeColor="text1"/>
          <w:shd w:val="clear" w:color="auto" w:fill="FFFFFF"/>
        </w:rPr>
        <w:t>comparing</w:t>
      </w:r>
      <w:r w:rsidRPr="007708E6">
        <w:rPr>
          <w:rFonts w:ascii="Segoe UI" w:hAnsi="Segoe UI" w:cs="Segoe UI"/>
          <w:i/>
          <w:iCs/>
          <w:color w:val="000000" w:themeColor="text1"/>
          <w:shd w:val="clear" w:color="auto" w:fill="FFFFFF"/>
        </w:rPr>
        <w:t xml:space="preserve"> current prescribing practice against an agreed standard of quality</w:t>
      </w:r>
      <w:r w:rsidR="004A7379" w:rsidRPr="007708E6">
        <w:rPr>
          <w:rFonts w:ascii="Segoe UI" w:hAnsi="Segoe UI" w:cs="Segoe UI"/>
          <w:i/>
          <w:iCs/>
          <w:color w:val="000000" w:themeColor="text1"/>
          <w:shd w:val="clear" w:color="auto" w:fill="FFFFFF"/>
        </w:rPr>
        <w:t xml:space="preserve"> in relation to NPIs should form the basis of all </w:t>
      </w:r>
      <w:r w:rsidR="00E17333" w:rsidRPr="007708E6">
        <w:rPr>
          <w:rFonts w:ascii="Segoe UI" w:hAnsi="Segoe UI" w:cs="Segoe UI"/>
          <w:i/>
          <w:iCs/>
          <w:color w:val="000000" w:themeColor="text1"/>
          <w:shd w:val="clear" w:color="auto" w:fill="FFFFFF"/>
        </w:rPr>
        <w:t>prescriber’s</w:t>
      </w:r>
      <w:r w:rsidR="004A7379" w:rsidRPr="007708E6">
        <w:rPr>
          <w:rFonts w:ascii="Segoe UI" w:hAnsi="Segoe UI" w:cs="Segoe UI"/>
          <w:i/>
          <w:iCs/>
          <w:color w:val="000000" w:themeColor="text1"/>
          <w:shd w:val="clear" w:color="auto" w:fill="FFFFFF"/>
        </w:rPr>
        <w:t xml:space="preserve"> practice.</w:t>
      </w:r>
      <w:r w:rsidR="00E17333" w:rsidRPr="007708E6">
        <w:rPr>
          <w:rFonts w:ascii="Segoe UI" w:hAnsi="Segoe UI" w:cs="Segoe UI"/>
          <w:i/>
          <w:iCs/>
          <w:color w:val="000000" w:themeColor="text1"/>
          <w:shd w:val="clear" w:color="auto" w:fill="FFFFFF"/>
        </w:rPr>
        <w:t xml:space="preserve"> </w:t>
      </w:r>
    </w:p>
    <w:p w14:paraId="0AF3C3B4" w14:textId="3A1080B1" w:rsidR="00E17333" w:rsidRPr="007708E6" w:rsidRDefault="00E17333" w:rsidP="006F0D76">
      <w:pPr>
        <w:spacing w:after="0" w:line="240" w:lineRule="auto"/>
        <w:rPr>
          <w:rFonts w:ascii="Segoe UI" w:hAnsi="Segoe UI" w:cs="Segoe UI"/>
          <w:i/>
          <w:iCs/>
          <w:color w:val="000000" w:themeColor="text1"/>
          <w:shd w:val="clear" w:color="auto" w:fill="FFFFFF"/>
        </w:rPr>
      </w:pPr>
      <w:r w:rsidRPr="007708E6">
        <w:rPr>
          <w:rFonts w:ascii="Segoe UI" w:hAnsi="Segoe UI" w:cs="Segoe UI"/>
          <w:i/>
          <w:iCs/>
          <w:color w:val="000000" w:themeColor="text1"/>
          <w:shd w:val="clear" w:color="auto" w:fill="FFFFFF"/>
        </w:rPr>
        <w:lastRenderedPageBreak/>
        <w:t xml:space="preserve">The ‘scope of practice’ of pharmacist prescribers will vary and some NPIs will be more relevant than others. Antibiotic stewardship for community pharmacist prescribers will likely be very pertinent, following on from the </w:t>
      </w:r>
      <w:r w:rsidR="00E4327B" w:rsidRPr="007708E6">
        <w:rPr>
          <w:rFonts w:ascii="Segoe UI" w:hAnsi="Segoe UI" w:cs="Segoe UI"/>
          <w:i/>
          <w:iCs/>
          <w:color w:val="000000" w:themeColor="text1"/>
          <w:shd w:val="clear" w:color="auto" w:fill="FFFFFF"/>
        </w:rPr>
        <w:t>successful current ‘Sore Throat Test and Treat Service’, with evidence of reductions in antibiotic prescribing through community pharmacies using POCT (</w:t>
      </w:r>
      <w:hyperlink r:id="rId5" w:history="1">
        <w:r w:rsidR="00E4327B" w:rsidRPr="007708E6">
          <w:rPr>
            <w:rStyle w:val="Hyperlink"/>
            <w:rFonts w:ascii="Segoe UI" w:hAnsi="Segoe UI" w:cs="Segoe UI"/>
            <w:i/>
            <w:iCs/>
            <w:color w:val="000000" w:themeColor="text1"/>
            <w:shd w:val="clear" w:color="auto" w:fill="FFFFFF"/>
          </w:rPr>
          <w:t>https://pharmaceutical-journal.com/article/letters/evaluating-the-first-nhs-funded-sore-throat-test-and-treat-service-in-the-uk</w:t>
        </w:r>
      </w:hyperlink>
      <w:r w:rsidR="00E4327B" w:rsidRPr="007708E6">
        <w:rPr>
          <w:rFonts w:ascii="Segoe UI" w:hAnsi="Segoe UI" w:cs="Segoe UI"/>
          <w:i/>
          <w:iCs/>
          <w:color w:val="000000" w:themeColor="text1"/>
          <w:shd w:val="clear" w:color="auto" w:fill="FFFFFF"/>
        </w:rPr>
        <w:t xml:space="preserve">). </w:t>
      </w:r>
    </w:p>
    <w:p w14:paraId="432AE88A" w14:textId="77777777" w:rsidR="00E4327B" w:rsidRPr="007708E6" w:rsidRDefault="00E4327B" w:rsidP="006F0D76">
      <w:pPr>
        <w:spacing w:after="0" w:line="240" w:lineRule="auto"/>
        <w:rPr>
          <w:rFonts w:ascii="Segoe UI" w:hAnsi="Segoe UI" w:cs="Segoe UI"/>
          <w:i/>
          <w:iCs/>
          <w:color w:val="000000" w:themeColor="text1"/>
          <w:shd w:val="clear" w:color="auto" w:fill="FFFFFF"/>
        </w:rPr>
      </w:pPr>
    </w:p>
    <w:p w14:paraId="0A4FE0B6" w14:textId="51FA3022" w:rsidR="00E17333" w:rsidRPr="007708E6" w:rsidRDefault="00E4327B" w:rsidP="00412414">
      <w:pPr>
        <w:rPr>
          <w:rFonts w:ascii="Segoe UI" w:hAnsi="Segoe UI" w:cs="Segoe UI"/>
          <w:i/>
          <w:iCs/>
          <w:color w:val="000000" w:themeColor="text1"/>
        </w:rPr>
      </w:pPr>
      <w:r w:rsidRPr="007708E6">
        <w:rPr>
          <w:rFonts w:ascii="Segoe UI" w:hAnsi="Segoe UI" w:cs="Segoe UI"/>
          <w:i/>
          <w:iCs/>
          <w:color w:val="000000" w:themeColor="text1"/>
        </w:rPr>
        <w:t>Measures of NPI data across organisations, including the NHS and those providing services commissioned by the NHS is important. This includes within the same organisation but moving between settings. For example, medicines prescribed at an outpatient clinic within an NHS secondary care setting</w:t>
      </w:r>
      <w:r w:rsidR="00412414" w:rsidRPr="007708E6">
        <w:rPr>
          <w:rFonts w:ascii="Segoe UI" w:hAnsi="Segoe UI" w:cs="Segoe UI"/>
          <w:i/>
          <w:iCs/>
          <w:color w:val="000000" w:themeColor="text1"/>
        </w:rPr>
        <w:t xml:space="preserve"> for a patient</w:t>
      </w:r>
      <w:r w:rsidRPr="007708E6">
        <w:rPr>
          <w:rFonts w:ascii="Segoe UI" w:hAnsi="Segoe UI" w:cs="Segoe UI"/>
          <w:i/>
          <w:iCs/>
          <w:color w:val="000000" w:themeColor="text1"/>
        </w:rPr>
        <w:t xml:space="preserve"> with the expectation to continue </w:t>
      </w:r>
      <w:r w:rsidR="00412414" w:rsidRPr="007708E6">
        <w:rPr>
          <w:rFonts w:ascii="Segoe UI" w:hAnsi="Segoe UI" w:cs="Segoe UI"/>
          <w:i/>
          <w:iCs/>
          <w:color w:val="000000" w:themeColor="text1"/>
        </w:rPr>
        <w:t xml:space="preserve">supply </w:t>
      </w:r>
      <w:r w:rsidRPr="007708E6">
        <w:rPr>
          <w:rFonts w:ascii="Segoe UI" w:hAnsi="Segoe UI" w:cs="Segoe UI"/>
          <w:i/>
          <w:iCs/>
          <w:color w:val="000000" w:themeColor="text1"/>
        </w:rPr>
        <w:t>within a primary care setting. Highlighting differences in prescribing patterns and ensuring prescribing against agreed standards of quality is essential from the first point the medicine is prescribed</w:t>
      </w:r>
      <w:r w:rsidR="00412414" w:rsidRPr="007708E6">
        <w:rPr>
          <w:rFonts w:ascii="Segoe UI" w:hAnsi="Segoe UI" w:cs="Segoe UI"/>
          <w:i/>
          <w:iCs/>
          <w:color w:val="000000" w:themeColor="text1"/>
        </w:rPr>
        <w:t>, wherever the setting</w:t>
      </w:r>
      <w:r w:rsidRPr="007708E6">
        <w:rPr>
          <w:rFonts w:ascii="Segoe UI" w:hAnsi="Segoe UI" w:cs="Segoe UI"/>
          <w:i/>
          <w:iCs/>
          <w:color w:val="000000" w:themeColor="text1"/>
        </w:rPr>
        <w:t>.</w:t>
      </w:r>
      <w:r w:rsidR="00412414" w:rsidRPr="007708E6">
        <w:rPr>
          <w:rFonts w:ascii="Segoe UI" w:hAnsi="Segoe UI" w:cs="Segoe UI"/>
          <w:i/>
          <w:iCs/>
          <w:color w:val="000000" w:themeColor="text1"/>
        </w:rPr>
        <w:t xml:space="preserve"> Pharmacists are well placed, as the experts in medicines, to help ensure standards are adhered too as part of a multidisciplinary approach. </w:t>
      </w:r>
      <w:r w:rsidRPr="007708E6">
        <w:rPr>
          <w:rFonts w:ascii="Segoe UI" w:hAnsi="Segoe UI" w:cs="Segoe UI"/>
          <w:i/>
          <w:iCs/>
          <w:color w:val="000000" w:themeColor="text1"/>
        </w:rPr>
        <w:t xml:space="preserve"> </w:t>
      </w:r>
    </w:p>
    <w:p w14:paraId="7CA72D0B" w14:textId="77777777" w:rsidR="004C4CF4" w:rsidRDefault="004C4CF4" w:rsidP="006F0D76">
      <w:pPr>
        <w:spacing w:after="0" w:line="240" w:lineRule="auto"/>
        <w:rPr>
          <w:rFonts w:ascii="Segoe UI" w:eastAsia="Times New Roman" w:hAnsi="Segoe UI" w:cs="Segoe UI"/>
          <w:color w:val="242424"/>
          <w:kern w:val="0"/>
          <w:sz w:val="21"/>
          <w:szCs w:val="21"/>
          <w:lang w:eastAsia="en-GB"/>
          <w14:ligatures w14:val="none"/>
        </w:rPr>
      </w:pPr>
    </w:p>
    <w:p w14:paraId="121E37D1" w14:textId="7AD70256" w:rsidR="006F0D76" w:rsidRPr="006F0D76" w:rsidRDefault="006F0D76" w:rsidP="006F0D76">
      <w:pPr>
        <w:spacing w:after="0" w:line="240" w:lineRule="auto"/>
        <w:rPr>
          <w:rFonts w:ascii="Segoe UI" w:eastAsia="Times New Roman" w:hAnsi="Segoe UI" w:cs="Segoe UI"/>
          <w:b/>
          <w:bCs/>
          <w:color w:val="242424"/>
          <w:kern w:val="0"/>
          <w:sz w:val="21"/>
          <w:szCs w:val="21"/>
          <w:lang w:eastAsia="en-GB"/>
          <w14:ligatures w14:val="none"/>
        </w:rPr>
      </w:pPr>
      <w:r w:rsidRPr="006F0D76">
        <w:rPr>
          <w:rFonts w:ascii="Segoe UI" w:eastAsia="Times New Roman" w:hAnsi="Segoe UI" w:cs="Segoe UI"/>
          <w:b/>
          <w:bCs/>
          <w:color w:val="242424"/>
          <w:kern w:val="0"/>
          <w:sz w:val="21"/>
          <w:szCs w:val="21"/>
          <w:lang w:eastAsia="en-GB"/>
          <w14:ligatures w14:val="none"/>
        </w:rPr>
        <w:t>Do you wish to comment on any of the existing NPIs?</w:t>
      </w:r>
    </w:p>
    <w:p w14:paraId="569F93DA" w14:textId="77777777" w:rsidR="006F0D76" w:rsidRDefault="006F0D76" w:rsidP="006F0D76">
      <w:pPr>
        <w:spacing w:after="0" w:line="240" w:lineRule="auto"/>
        <w:rPr>
          <w:rFonts w:ascii="Segoe UI" w:eastAsia="Times New Roman" w:hAnsi="Segoe UI" w:cs="Segoe UI"/>
          <w:color w:val="242424"/>
          <w:kern w:val="0"/>
          <w:sz w:val="21"/>
          <w:szCs w:val="21"/>
          <w:lang w:eastAsia="en-GB"/>
          <w14:ligatures w14:val="none"/>
        </w:rPr>
      </w:pPr>
    </w:p>
    <w:p w14:paraId="2C50020D" w14:textId="77CB8AFA" w:rsidR="006F0D76" w:rsidRPr="006F0D76" w:rsidRDefault="006F0D76" w:rsidP="006F0D76">
      <w:pPr>
        <w:spacing w:after="0" w:line="240" w:lineRule="auto"/>
        <w:rPr>
          <w:rFonts w:ascii="Segoe UI" w:eastAsia="Times New Roman" w:hAnsi="Segoe UI" w:cs="Segoe UI"/>
          <w:color w:val="242424"/>
          <w:kern w:val="0"/>
          <w:sz w:val="21"/>
          <w:szCs w:val="21"/>
          <w:lang w:eastAsia="en-GB"/>
          <w14:ligatures w14:val="none"/>
        </w:rPr>
      </w:pPr>
      <w:r w:rsidRPr="006F0D76">
        <w:rPr>
          <w:rFonts w:ascii="Segoe UI" w:eastAsia="Times New Roman" w:hAnsi="Segoe UI" w:cs="Segoe UI"/>
          <w:color w:val="242424"/>
          <w:kern w:val="0"/>
          <w:sz w:val="21"/>
          <w:szCs w:val="21"/>
          <w:lang w:eastAsia="en-GB"/>
          <w14:ligatures w14:val="none"/>
        </w:rPr>
        <w:t>Yes</w:t>
      </w:r>
    </w:p>
    <w:p w14:paraId="146B7E3F" w14:textId="3A366BFC" w:rsidR="006F0D76" w:rsidRPr="00E4327B" w:rsidRDefault="006F0D76" w:rsidP="006F0D76">
      <w:pPr>
        <w:spacing w:after="0" w:line="240" w:lineRule="auto"/>
        <w:rPr>
          <w:rFonts w:ascii="Segoe UI" w:eastAsia="Times New Roman" w:hAnsi="Segoe UI" w:cs="Segoe UI"/>
          <w:color w:val="FF0000"/>
          <w:kern w:val="0"/>
          <w:sz w:val="21"/>
          <w:szCs w:val="21"/>
          <w:lang w:eastAsia="en-GB"/>
          <w14:ligatures w14:val="none"/>
        </w:rPr>
      </w:pPr>
      <w:r w:rsidRPr="006F0D76">
        <w:rPr>
          <w:rFonts w:ascii="Segoe UI" w:eastAsia="Times New Roman" w:hAnsi="Segoe UI" w:cs="Segoe UI"/>
          <w:color w:val="242424"/>
          <w:kern w:val="0"/>
          <w:sz w:val="21"/>
          <w:szCs w:val="21"/>
          <w:lang w:eastAsia="en-GB"/>
          <w14:ligatures w14:val="none"/>
        </w:rPr>
        <w:t>No</w:t>
      </w:r>
      <w:r w:rsidR="00E4327B">
        <w:rPr>
          <w:rFonts w:ascii="Segoe UI" w:eastAsia="Times New Roman" w:hAnsi="Segoe UI" w:cs="Segoe UI"/>
          <w:color w:val="242424"/>
          <w:kern w:val="0"/>
          <w:sz w:val="21"/>
          <w:szCs w:val="21"/>
          <w:lang w:eastAsia="en-GB"/>
          <w14:ligatures w14:val="none"/>
        </w:rPr>
        <w:t xml:space="preserve">       </w:t>
      </w:r>
      <w:r w:rsidR="00E4327B" w:rsidRPr="00E4327B">
        <w:rPr>
          <w:rFonts w:ascii="Segoe UI" w:eastAsia="Times New Roman" w:hAnsi="Segoe UI" w:cs="Segoe UI"/>
          <w:color w:val="FF0000"/>
          <w:kern w:val="0"/>
          <w:sz w:val="21"/>
          <w:szCs w:val="21"/>
          <w:lang w:eastAsia="en-GB"/>
          <w14:ligatures w14:val="none"/>
        </w:rPr>
        <w:sym w:font="Wingdings" w:char="F0FC"/>
      </w:r>
    </w:p>
    <w:p w14:paraId="59DA18D9" w14:textId="77777777" w:rsidR="006F0D76" w:rsidRDefault="006F0D76" w:rsidP="006F0D76">
      <w:pPr>
        <w:rPr>
          <w:rFonts w:ascii="Segoe UI" w:eastAsia="Times New Roman" w:hAnsi="Segoe UI" w:cs="Segoe UI"/>
          <w:color w:val="242424"/>
          <w:kern w:val="0"/>
          <w:sz w:val="21"/>
          <w:szCs w:val="21"/>
          <w:lang w:eastAsia="en-GB"/>
          <w14:ligatures w14:val="none"/>
        </w:rPr>
      </w:pPr>
      <w:r w:rsidRPr="006F0D76">
        <w:rPr>
          <w:rFonts w:ascii="Segoe UI" w:eastAsia="Times New Roman" w:hAnsi="Segoe UI" w:cs="Segoe UI"/>
          <w:color w:val="242424"/>
          <w:kern w:val="0"/>
          <w:sz w:val="21"/>
          <w:szCs w:val="21"/>
          <w:lang w:eastAsia="en-GB"/>
          <w14:ligatures w14:val="none"/>
        </w:rPr>
        <w:br/>
      </w:r>
    </w:p>
    <w:p w14:paraId="372A0804" w14:textId="0B9B24A9" w:rsidR="006F0D76" w:rsidRPr="006F0D76" w:rsidRDefault="006F0D76" w:rsidP="006F0D76">
      <w:pPr>
        <w:rPr>
          <w:rFonts w:ascii="Segoe UI" w:eastAsia="Times New Roman" w:hAnsi="Segoe UI" w:cs="Segoe UI"/>
          <w:b/>
          <w:bCs/>
          <w:color w:val="242424"/>
          <w:kern w:val="0"/>
          <w:sz w:val="21"/>
          <w:szCs w:val="21"/>
          <w:lang w:eastAsia="en-GB"/>
          <w14:ligatures w14:val="none"/>
        </w:rPr>
      </w:pPr>
      <w:r w:rsidRPr="006F0D76">
        <w:rPr>
          <w:rFonts w:ascii="Segoe UI" w:eastAsia="Times New Roman" w:hAnsi="Segoe UI" w:cs="Segoe UI"/>
          <w:b/>
          <w:bCs/>
          <w:color w:val="242424"/>
          <w:kern w:val="0"/>
          <w:sz w:val="21"/>
          <w:szCs w:val="21"/>
          <w:lang w:eastAsia="en-GB"/>
          <w14:ligatures w14:val="none"/>
        </w:rPr>
        <w:t xml:space="preserve">Please provide any feedback on the NPIs in general, including the NPI document, the specifications document and the supporting information for prescribers and healthcare professionals (all accessible here: </w:t>
      </w:r>
      <w:hyperlink r:id="rId6" w:tgtFrame="_blank" w:history="1">
        <w:r w:rsidRPr="006F0D76">
          <w:rPr>
            <w:rFonts w:ascii="Segoe UI" w:eastAsia="Times New Roman" w:hAnsi="Segoe UI" w:cs="Segoe UI"/>
            <w:b/>
            <w:bCs/>
            <w:color w:val="0000FF"/>
            <w:kern w:val="0"/>
            <w:sz w:val="21"/>
            <w:szCs w:val="21"/>
            <w:u w:val="single"/>
            <w:lang w:eastAsia="en-GB"/>
            <w14:ligatures w14:val="none"/>
          </w:rPr>
          <w:t>https://awttc.nhs.wales/NPI/2022-2025</w:t>
        </w:r>
      </w:hyperlink>
      <w:r w:rsidRPr="006F0D76">
        <w:rPr>
          <w:rFonts w:ascii="Segoe UI" w:eastAsia="Times New Roman" w:hAnsi="Segoe UI" w:cs="Segoe UI"/>
          <w:b/>
          <w:bCs/>
          <w:color w:val="242424"/>
          <w:kern w:val="0"/>
          <w:sz w:val="21"/>
          <w:szCs w:val="21"/>
          <w:lang w:eastAsia="en-GB"/>
          <w14:ligatures w14:val="none"/>
        </w:rPr>
        <w:t>)</w:t>
      </w:r>
    </w:p>
    <w:p w14:paraId="71885BE0" w14:textId="77777777" w:rsidR="0023268E" w:rsidRPr="007708E6" w:rsidRDefault="00E4327B" w:rsidP="006F0D76">
      <w:pPr>
        <w:rPr>
          <w:rFonts w:ascii="Segoe UI" w:hAnsi="Segoe UI" w:cs="Segoe UI"/>
          <w:i/>
          <w:iCs/>
          <w:color w:val="000000" w:themeColor="text1"/>
          <w:u w:val="single"/>
        </w:rPr>
      </w:pPr>
      <w:r w:rsidRPr="007708E6">
        <w:rPr>
          <w:rFonts w:ascii="Segoe UI" w:hAnsi="Segoe UI" w:cs="Segoe UI"/>
          <w:i/>
          <w:iCs/>
          <w:color w:val="000000" w:themeColor="text1"/>
          <w:u w:val="single"/>
        </w:rPr>
        <w:t>Measures of NPI data</w:t>
      </w:r>
    </w:p>
    <w:p w14:paraId="2E6FC815" w14:textId="62340781" w:rsidR="0023268E" w:rsidRPr="007708E6" w:rsidRDefault="0023268E" w:rsidP="006F0D76">
      <w:pPr>
        <w:rPr>
          <w:rFonts w:ascii="Segoe UI" w:hAnsi="Segoe UI" w:cs="Segoe UI"/>
          <w:i/>
          <w:iCs/>
          <w:color w:val="000000" w:themeColor="text1"/>
          <w:u w:val="single"/>
        </w:rPr>
      </w:pPr>
      <w:r w:rsidRPr="007708E6">
        <w:rPr>
          <w:rFonts w:ascii="Segoe UI" w:hAnsi="Segoe UI" w:cs="Segoe UI"/>
          <w:i/>
          <w:iCs/>
          <w:color w:val="000000" w:themeColor="text1"/>
        </w:rPr>
        <w:t>Consideration could be given to changing how we measure antibiotic prescribing, by moving how we measure this to using defined daily doses (DDD) may encourage prescribing to the appropriate duration /intervals as this would be reflected in this NPI.</w:t>
      </w:r>
    </w:p>
    <w:sectPr w:rsidR="0023268E" w:rsidRPr="007708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76"/>
    <w:rsid w:val="0023268E"/>
    <w:rsid w:val="002A33F4"/>
    <w:rsid w:val="003C780A"/>
    <w:rsid w:val="00412414"/>
    <w:rsid w:val="004A7379"/>
    <w:rsid w:val="004C4CF4"/>
    <w:rsid w:val="006F0D76"/>
    <w:rsid w:val="007708E6"/>
    <w:rsid w:val="009A17E2"/>
    <w:rsid w:val="00B2215F"/>
    <w:rsid w:val="00B9461D"/>
    <w:rsid w:val="00BF13B2"/>
    <w:rsid w:val="00CD7E0E"/>
    <w:rsid w:val="00E17333"/>
    <w:rsid w:val="00E4327B"/>
    <w:rsid w:val="00E94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6DC3"/>
  <w15:chartTrackingRefBased/>
  <w15:docId w15:val="{7CEBBBA6-5BAA-470A-908F-9DD273D1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6F0D76"/>
  </w:style>
  <w:style w:type="character" w:customStyle="1" w:styleId="-hk-213">
    <w:name w:val="-hk-213"/>
    <w:basedOn w:val="DefaultParagraphFont"/>
    <w:rsid w:val="006F0D76"/>
  </w:style>
  <w:style w:type="character" w:styleId="Hyperlink">
    <w:name w:val="Hyperlink"/>
    <w:basedOn w:val="DefaultParagraphFont"/>
    <w:uiPriority w:val="99"/>
    <w:unhideWhenUsed/>
    <w:rsid w:val="006F0D76"/>
    <w:rPr>
      <w:color w:val="0000FF"/>
      <w:u w:val="single"/>
    </w:rPr>
  </w:style>
  <w:style w:type="character" w:styleId="UnresolvedMention">
    <w:name w:val="Unresolved Mention"/>
    <w:basedOn w:val="DefaultParagraphFont"/>
    <w:uiPriority w:val="99"/>
    <w:semiHidden/>
    <w:unhideWhenUsed/>
    <w:rsid w:val="00E43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4177">
      <w:bodyDiv w:val="1"/>
      <w:marLeft w:val="0"/>
      <w:marRight w:val="0"/>
      <w:marTop w:val="0"/>
      <w:marBottom w:val="0"/>
      <w:divBdr>
        <w:top w:val="none" w:sz="0" w:space="0" w:color="auto"/>
        <w:left w:val="none" w:sz="0" w:space="0" w:color="auto"/>
        <w:bottom w:val="none" w:sz="0" w:space="0" w:color="auto"/>
        <w:right w:val="none" w:sz="0" w:space="0" w:color="auto"/>
      </w:divBdr>
      <w:divsChild>
        <w:div w:id="1800027745">
          <w:marLeft w:val="0"/>
          <w:marRight w:val="0"/>
          <w:marTop w:val="0"/>
          <w:marBottom w:val="0"/>
          <w:divBdr>
            <w:top w:val="none" w:sz="0" w:space="0" w:color="auto"/>
            <w:left w:val="none" w:sz="0" w:space="0" w:color="auto"/>
            <w:bottom w:val="none" w:sz="0" w:space="0" w:color="auto"/>
            <w:right w:val="none" w:sz="0" w:space="0" w:color="auto"/>
          </w:divBdr>
          <w:divsChild>
            <w:div w:id="969824535">
              <w:marLeft w:val="0"/>
              <w:marRight w:val="0"/>
              <w:marTop w:val="0"/>
              <w:marBottom w:val="0"/>
              <w:divBdr>
                <w:top w:val="none" w:sz="0" w:space="0" w:color="auto"/>
                <w:left w:val="none" w:sz="0" w:space="0" w:color="auto"/>
                <w:bottom w:val="none" w:sz="0" w:space="0" w:color="auto"/>
                <w:right w:val="none" w:sz="0" w:space="0" w:color="auto"/>
              </w:divBdr>
            </w:div>
          </w:divsChild>
        </w:div>
        <w:div w:id="143276736">
          <w:marLeft w:val="0"/>
          <w:marRight w:val="0"/>
          <w:marTop w:val="0"/>
          <w:marBottom w:val="0"/>
          <w:divBdr>
            <w:top w:val="none" w:sz="0" w:space="0" w:color="auto"/>
            <w:left w:val="none" w:sz="0" w:space="0" w:color="auto"/>
            <w:bottom w:val="none" w:sz="0" w:space="0" w:color="auto"/>
            <w:right w:val="none" w:sz="0" w:space="0" w:color="auto"/>
          </w:divBdr>
          <w:divsChild>
            <w:div w:id="97001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44117">
      <w:bodyDiv w:val="1"/>
      <w:marLeft w:val="0"/>
      <w:marRight w:val="0"/>
      <w:marTop w:val="0"/>
      <w:marBottom w:val="0"/>
      <w:divBdr>
        <w:top w:val="none" w:sz="0" w:space="0" w:color="auto"/>
        <w:left w:val="none" w:sz="0" w:space="0" w:color="auto"/>
        <w:bottom w:val="none" w:sz="0" w:space="0" w:color="auto"/>
        <w:right w:val="none" w:sz="0" w:space="0" w:color="auto"/>
      </w:divBdr>
      <w:divsChild>
        <w:div w:id="824587480">
          <w:marLeft w:val="0"/>
          <w:marRight w:val="0"/>
          <w:marTop w:val="0"/>
          <w:marBottom w:val="0"/>
          <w:divBdr>
            <w:top w:val="none" w:sz="0" w:space="0" w:color="auto"/>
            <w:left w:val="none" w:sz="0" w:space="0" w:color="auto"/>
            <w:bottom w:val="none" w:sz="0" w:space="0" w:color="auto"/>
            <w:right w:val="none" w:sz="0" w:space="0" w:color="auto"/>
          </w:divBdr>
          <w:divsChild>
            <w:div w:id="270166258">
              <w:marLeft w:val="0"/>
              <w:marRight w:val="0"/>
              <w:marTop w:val="0"/>
              <w:marBottom w:val="0"/>
              <w:divBdr>
                <w:top w:val="none" w:sz="0" w:space="0" w:color="auto"/>
                <w:left w:val="none" w:sz="0" w:space="0" w:color="auto"/>
                <w:bottom w:val="none" w:sz="0" w:space="0" w:color="auto"/>
                <w:right w:val="none" w:sz="0" w:space="0" w:color="auto"/>
              </w:divBdr>
              <w:divsChild>
                <w:div w:id="1368674810">
                  <w:marLeft w:val="0"/>
                  <w:marRight w:val="0"/>
                  <w:marTop w:val="0"/>
                  <w:marBottom w:val="0"/>
                  <w:divBdr>
                    <w:top w:val="none" w:sz="0" w:space="0" w:color="auto"/>
                    <w:left w:val="none" w:sz="0" w:space="0" w:color="auto"/>
                    <w:bottom w:val="none" w:sz="0" w:space="0" w:color="auto"/>
                    <w:right w:val="none" w:sz="0" w:space="0" w:color="auto"/>
                  </w:divBdr>
                </w:div>
              </w:divsChild>
            </w:div>
            <w:div w:id="407458649">
              <w:marLeft w:val="0"/>
              <w:marRight w:val="0"/>
              <w:marTop w:val="0"/>
              <w:marBottom w:val="0"/>
              <w:divBdr>
                <w:top w:val="none" w:sz="0" w:space="0" w:color="auto"/>
                <w:left w:val="none" w:sz="0" w:space="0" w:color="auto"/>
                <w:bottom w:val="none" w:sz="0" w:space="0" w:color="auto"/>
                <w:right w:val="none" w:sz="0" w:space="0" w:color="auto"/>
              </w:divBdr>
              <w:divsChild>
                <w:div w:id="982394530">
                  <w:marLeft w:val="0"/>
                  <w:marRight w:val="0"/>
                  <w:marTop w:val="0"/>
                  <w:marBottom w:val="0"/>
                  <w:divBdr>
                    <w:top w:val="none" w:sz="0" w:space="0" w:color="auto"/>
                    <w:left w:val="none" w:sz="0" w:space="0" w:color="auto"/>
                    <w:bottom w:val="none" w:sz="0" w:space="0" w:color="auto"/>
                    <w:right w:val="none" w:sz="0" w:space="0" w:color="auto"/>
                  </w:divBdr>
                  <w:divsChild>
                    <w:div w:id="1690327641">
                      <w:marLeft w:val="0"/>
                      <w:marRight w:val="0"/>
                      <w:marTop w:val="0"/>
                      <w:marBottom w:val="0"/>
                      <w:divBdr>
                        <w:top w:val="none" w:sz="0" w:space="0" w:color="auto"/>
                        <w:left w:val="none" w:sz="0" w:space="0" w:color="auto"/>
                        <w:bottom w:val="none" w:sz="0" w:space="0" w:color="auto"/>
                        <w:right w:val="none" w:sz="0" w:space="0" w:color="auto"/>
                      </w:divBdr>
                      <w:divsChild>
                        <w:div w:id="2023817637">
                          <w:marLeft w:val="0"/>
                          <w:marRight w:val="0"/>
                          <w:marTop w:val="0"/>
                          <w:marBottom w:val="0"/>
                          <w:divBdr>
                            <w:top w:val="none" w:sz="0" w:space="0" w:color="auto"/>
                            <w:left w:val="none" w:sz="0" w:space="0" w:color="auto"/>
                            <w:bottom w:val="none" w:sz="0" w:space="0" w:color="auto"/>
                            <w:right w:val="none" w:sz="0" w:space="0" w:color="auto"/>
                          </w:divBdr>
                          <w:divsChild>
                            <w:div w:id="829128653">
                              <w:marLeft w:val="0"/>
                              <w:marRight w:val="0"/>
                              <w:marTop w:val="0"/>
                              <w:marBottom w:val="0"/>
                              <w:divBdr>
                                <w:top w:val="none" w:sz="0" w:space="0" w:color="auto"/>
                                <w:left w:val="none" w:sz="0" w:space="0" w:color="auto"/>
                                <w:bottom w:val="none" w:sz="0" w:space="0" w:color="auto"/>
                                <w:right w:val="none" w:sz="0" w:space="0" w:color="auto"/>
                              </w:divBdr>
                            </w:div>
                          </w:divsChild>
                        </w:div>
                        <w:div w:id="1650208257">
                          <w:marLeft w:val="0"/>
                          <w:marRight w:val="0"/>
                          <w:marTop w:val="0"/>
                          <w:marBottom w:val="0"/>
                          <w:divBdr>
                            <w:top w:val="none" w:sz="0" w:space="0" w:color="auto"/>
                            <w:left w:val="none" w:sz="0" w:space="0" w:color="auto"/>
                            <w:bottom w:val="none" w:sz="0" w:space="0" w:color="auto"/>
                            <w:right w:val="none" w:sz="0" w:space="0" w:color="auto"/>
                          </w:divBdr>
                          <w:divsChild>
                            <w:div w:id="7439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022334">
          <w:marLeft w:val="0"/>
          <w:marRight w:val="0"/>
          <w:marTop w:val="0"/>
          <w:marBottom w:val="0"/>
          <w:divBdr>
            <w:top w:val="none" w:sz="0" w:space="0" w:color="auto"/>
            <w:left w:val="none" w:sz="0" w:space="0" w:color="auto"/>
            <w:bottom w:val="none" w:sz="0" w:space="0" w:color="auto"/>
            <w:right w:val="none" w:sz="0" w:space="0" w:color="auto"/>
          </w:divBdr>
          <w:divsChild>
            <w:div w:id="138445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00172">
      <w:bodyDiv w:val="1"/>
      <w:marLeft w:val="0"/>
      <w:marRight w:val="0"/>
      <w:marTop w:val="0"/>
      <w:marBottom w:val="0"/>
      <w:divBdr>
        <w:top w:val="none" w:sz="0" w:space="0" w:color="auto"/>
        <w:left w:val="none" w:sz="0" w:space="0" w:color="auto"/>
        <w:bottom w:val="none" w:sz="0" w:space="0" w:color="auto"/>
        <w:right w:val="none" w:sz="0" w:space="0" w:color="auto"/>
      </w:divBdr>
      <w:divsChild>
        <w:div w:id="1666129809">
          <w:marLeft w:val="0"/>
          <w:marRight w:val="0"/>
          <w:marTop w:val="0"/>
          <w:marBottom w:val="0"/>
          <w:divBdr>
            <w:top w:val="none" w:sz="0" w:space="0" w:color="auto"/>
            <w:left w:val="none" w:sz="0" w:space="0" w:color="auto"/>
            <w:bottom w:val="none" w:sz="0" w:space="0" w:color="auto"/>
            <w:right w:val="none" w:sz="0" w:space="0" w:color="auto"/>
          </w:divBdr>
          <w:divsChild>
            <w:div w:id="480116895">
              <w:marLeft w:val="0"/>
              <w:marRight w:val="0"/>
              <w:marTop w:val="0"/>
              <w:marBottom w:val="0"/>
              <w:divBdr>
                <w:top w:val="none" w:sz="0" w:space="0" w:color="auto"/>
                <w:left w:val="none" w:sz="0" w:space="0" w:color="auto"/>
                <w:bottom w:val="none" w:sz="0" w:space="0" w:color="auto"/>
                <w:right w:val="none" w:sz="0" w:space="0" w:color="auto"/>
              </w:divBdr>
              <w:divsChild>
                <w:div w:id="751664064">
                  <w:marLeft w:val="0"/>
                  <w:marRight w:val="0"/>
                  <w:marTop w:val="0"/>
                  <w:marBottom w:val="0"/>
                  <w:divBdr>
                    <w:top w:val="none" w:sz="0" w:space="0" w:color="auto"/>
                    <w:left w:val="none" w:sz="0" w:space="0" w:color="auto"/>
                    <w:bottom w:val="none" w:sz="0" w:space="0" w:color="auto"/>
                    <w:right w:val="none" w:sz="0" w:space="0" w:color="auto"/>
                  </w:divBdr>
                  <w:divsChild>
                    <w:div w:id="3958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7488">
          <w:marLeft w:val="0"/>
          <w:marRight w:val="0"/>
          <w:marTop w:val="0"/>
          <w:marBottom w:val="0"/>
          <w:divBdr>
            <w:top w:val="none" w:sz="0" w:space="0" w:color="auto"/>
            <w:left w:val="none" w:sz="0" w:space="0" w:color="auto"/>
            <w:bottom w:val="none" w:sz="0" w:space="0" w:color="auto"/>
            <w:right w:val="none" w:sz="0" w:space="0" w:color="auto"/>
          </w:divBdr>
          <w:divsChild>
            <w:div w:id="2129734577">
              <w:marLeft w:val="0"/>
              <w:marRight w:val="0"/>
              <w:marTop w:val="0"/>
              <w:marBottom w:val="0"/>
              <w:divBdr>
                <w:top w:val="none" w:sz="0" w:space="0" w:color="auto"/>
                <w:left w:val="none" w:sz="0" w:space="0" w:color="auto"/>
                <w:bottom w:val="none" w:sz="0" w:space="0" w:color="auto"/>
                <w:right w:val="none" w:sz="0" w:space="0" w:color="auto"/>
              </w:divBdr>
            </w:div>
          </w:divsChild>
        </w:div>
        <w:div w:id="379865963">
          <w:marLeft w:val="0"/>
          <w:marRight w:val="0"/>
          <w:marTop w:val="0"/>
          <w:marBottom w:val="0"/>
          <w:divBdr>
            <w:top w:val="none" w:sz="0" w:space="0" w:color="auto"/>
            <w:left w:val="none" w:sz="0" w:space="0" w:color="auto"/>
            <w:bottom w:val="none" w:sz="0" w:space="0" w:color="auto"/>
            <w:right w:val="none" w:sz="0" w:space="0" w:color="auto"/>
          </w:divBdr>
          <w:divsChild>
            <w:div w:id="486896362">
              <w:marLeft w:val="0"/>
              <w:marRight w:val="0"/>
              <w:marTop w:val="0"/>
              <w:marBottom w:val="0"/>
              <w:divBdr>
                <w:top w:val="none" w:sz="0" w:space="0" w:color="auto"/>
                <w:left w:val="none" w:sz="0" w:space="0" w:color="auto"/>
                <w:bottom w:val="none" w:sz="0" w:space="0" w:color="auto"/>
                <w:right w:val="none" w:sz="0" w:space="0" w:color="auto"/>
              </w:divBdr>
            </w:div>
          </w:divsChild>
        </w:div>
        <w:div w:id="1035890774">
          <w:marLeft w:val="0"/>
          <w:marRight w:val="0"/>
          <w:marTop w:val="0"/>
          <w:marBottom w:val="0"/>
          <w:divBdr>
            <w:top w:val="none" w:sz="0" w:space="0" w:color="auto"/>
            <w:left w:val="none" w:sz="0" w:space="0" w:color="auto"/>
            <w:bottom w:val="none" w:sz="0" w:space="0" w:color="auto"/>
            <w:right w:val="none" w:sz="0" w:space="0" w:color="auto"/>
          </w:divBdr>
          <w:divsChild>
            <w:div w:id="1593120171">
              <w:marLeft w:val="0"/>
              <w:marRight w:val="0"/>
              <w:marTop w:val="0"/>
              <w:marBottom w:val="0"/>
              <w:divBdr>
                <w:top w:val="none" w:sz="0" w:space="0" w:color="auto"/>
                <w:left w:val="none" w:sz="0" w:space="0" w:color="auto"/>
                <w:bottom w:val="none" w:sz="0" w:space="0" w:color="auto"/>
                <w:right w:val="none" w:sz="0" w:space="0" w:color="auto"/>
              </w:divBdr>
              <w:divsChild>
                <w:div w:id="1892232528">
                  <w:marLeft w:val="0"/>
                  <w:marRight w:val="0"/>
                  <w:marTop w:val="0"/>
                  <w:marBottom w:val="0"/>
                  <w:divBdr>
                    <w:top w:val="none" w:sz="0" w:space="0" w:color="auto"/>
                    <w:left w:val="none" w:sz="0" w:space="0" w:color="auto"/>
                    <w:bottom w:val="none" w:sz="0" w:space="0" w:color="auto"/>
                    <w:right w:val="none" w:sz="0" w:space="0" w:color="auto"/>
                  </w:divBdr>
                  <w:divsChild>
                    <w:div w:id="1731996866">
                      <w:marLeft w:val="0"/>
                      <w:marRight w:val="0"/>
                      <w:marTop w:val="0"/>
                      <w:marBottom w:val="0"/>
                      <w:divBdr>
                        <w:top w:val="none" w:sz="0" w:space="0" w:color="auto"/>
                        <w:left w:val="none" w:sz="0" w:space="0" w:color="auto"/>
                        <w:bottom w:val="none" w:sz="0" w:space="0" w:color="auto"/>
                        <w:right w:val="none" w:sz="0" w:space="0" w:color="auto"/>
                      </w:divBdr>
                      <w:divsChild>
                        <w:div w:id="1935892820">
                          <w:marLeft w:val="0"/>
                          <w:marRight w:val="0"/>
                          <w:marTop w:val="0"/>
                          <w:marBottom w:val="0"/>
                          <w:divBdr>
                            <w:top w:val="none" w:sz="0" w:space="0" w:color="auto"/>
                            <w:left w:val="none" w:sz="0" w:space="0" w:color="auto"/>
                            <w:bottom w:val="none" w:sz="0" w:space="0" w:color="auto"/>
                            <w:right w:val="none" w:sz="0" w:space="0" w:color="auto"/>
                          </w:divBdr>
                        </w:div>
                      </w:divsChild>
                    </w:div>
                    <w:div w:id="1372151067">
                      <w:marLeft w:val="0"/>
                      <w:marRight w:val="0"/>
                      <w:marTop w:val="0"/>
                      <w:marBottom w:val="0"/>
                      <w:divBdr>
                        <w:top w:val="none" w:sz="0" w:space="0" w:color="auto"/>
                        <w:left w:val="none" w:sz="0" w:space="0" w:color="auto"/>
                        <w:bottom w:val="none" w:sz="0" w:space="0" w:color="auto"/>
                        <w:right w:val="none" w:sz="0" w:space="0" w:color="auto"/>
                      </w:divBdr>
                      <w:divsChild>
                        <w:div w:id="83534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701661">
      <w:bodyDiv w:val="1"/>
      <w:marLeft w:val="0"/>
      <w:marRight w:val="0"/>
      <w:marTop w:val="0"/>
      <w:marBottom w:val="0"/>
      <w:divBdr>
        <w:top w:val="none" w:sz="0" w:space="0" w:color="auto"/>
        <w:left w:val="none" w:sz="0" w:space="0" w:color="auto"/>
        <w:bottom w:val="none" w:sz="0" w:space="0" w:color="auto"/>
        <w:right w:val="none" w:sz="0" w:space="0" w:color="auto"/>
      </w:divBdr>
      <w:divsChild>
        <w:div w:id="1058168329">
          <w:marLeft w:val="0"/>
          <w:marRight w:val="0"/>
          <w:marTop w:val="0"/>
          <w:marBottom w:val="0"/>
          <w:divBdr>
            <w:top w:val="none" w:sz="0" w:space="0" w:color="auto"/>
            <w:left w:val="none" w:sz="0" w:space="0" w:color="auto"/>
            <w:bottom w:val="none" w:sz="0" w:space="0" w:color="auto"/>
            <w:right w:val="none" w:sz="0" w:space="0" w:color="auto"/>
          </w:divBdr>
          <w:divsChild>
            <w:div w:id="1491483133">
              <w:marLeft w:val="0"/>
              <w:marRight w:val="0"/>
              <w:marTop w:val="0"/>
              <w:marBottom w:val="0"/>
              <w:divBdr>
                <w:top w:val="none" w:sz="0" w:space="0" w:color="auto"/>
                <w:left w:val="none" w:sz="0" w:space="0" w:color="auto"/>
                <w:bottom w:val="none" w:sz="0" w:space="0" w:color="auto"/>
                <w:right w:val="none" w:sz="0" w:space="0" w:color="auto"/>
              </w:divBdr>
              <w:divsChild>
                <w:div w:id="475411879">
                  <w:marLeft w:val="0"/>
                  <w:marRight w:val="0"/>
                  <w:marTop w:val="0"/>
                  <w:marBottom w:val="0"/>
                  <w:divBdr>
                    <w:top w:val="none" w:sz="0" w:space="0" w:color="auto"/>
                    <w:left w:val="none" w:sz="0" w:space="0" w:color="auto"/>
                    <w:bottom w:val="none" w:sz="0" w:space="0" w:color="auto"/>
                    <w:right w:val="none" w:sz="0" w:space="0" w:color="auto"/>
                  </w:divBdr>
                  <w:divsChild>
                    <w:div w:id="1762725022">
                      <w:marLeft w:val="0"/>
                      <w:marRight w:val="0"/>
                      <w:marTop w:val="0"/>
                      <w:marBottom w:val="0"/>
                      <w:divBdr>
                        <w:top w:val="none" w:sz="0" w:space="0" w:color="auto"/>
                        <w:left w:val="none" w:sz="0" w:space="0" w:color="auto"/>
                        <w:bottom w:val="none" w:sz="0" w:space="0" w:color="auto"/>
                        <w:right w:val="none" w:sz="0" w:space="0" w:color="auto"/>
                      </w:divBdr>
                      <w:divsChild>
                        <w:div w:id="1973555874">
                          <w:marLeft w:val="0"/>
                          <w:marRight w:val="0"/>
                          <w:marTop w:val="0"/>
                          <w:marBottom w:val="0"/>
                          <w:divBdr>
                            <w:top w:val="none" w:sz="0" w:space="0" w:color="auto"/>
                            <w:left w:val="none" w:sz="0" w:space="0" w:color="auto"/>
                            <w:bottom w:val="none" w:sz="0" w:space="0" w:color="auto"/>
                            <w:right w:val="none" w:sz="0" w:space="0" w:color="auto"/>
                          </w:divBdr>
                          <w:divsChild>
                            <w:div w:id="11894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95722">
          <w:marLeft w:val="0"/>
          <w:marRight w:val="0"/>
          <w:marTop w:val="0"/>
          <w:marBottom w:val="0"/>
          <w:divBdr>
            <w:top w:val="none" w:sz="0" w:space="0" w:color="auto"/>
            <w:left w:val="none" w:sz="0" w:space="0" w:color="auto"/>
            <w:bottom w:val="none" w:sz="0" w:space="0" w:color="auto"/>
            <w:right w:val="none" w:sz="0" w:space="0" w:color="auto"/>
          </w:divBdr>
          <w:divsChild>
            <w:div w:id="580797542">
              <w:marLeft w:val="0"/>
              <w:marRight w:val="0"/>
              <w:marTop w:val="0"/>
              <w:marBottom w:val="0"/>
              <w:divBdr>
                <w:top w:val="none" w:sz="0" w:space="0" w:color="auto"/>
                <w:left w:val="none" w:sz="0" w:space="0" w:color="auto"/>
                <w:bottom w:val="none" w:sz="0" w:space="0" w:color="auto"/>
                <w:right w:val="none" w:sz="0" w:space="0" w:color="auto"/>
              </w:divBdr>
            </w:div>
          </w:divsChild>
        </w:div>
        <w:div w:id="303971607">
          <w:marLeft w:val="0"/>
          <w:marRight w:val="0"/>
          <w:marTop w:val="0"/>
          <w:marBottom w:val="0"/>
          <w:divBdr>
            <w:top w:val="none" w:sz="0" w:space="0" w:color="auto"/>
            <w:left w:val="none" w:sz="0" w:space="0" w:color="auto"/>
            <w:bottom w:val="none" w:sz="0" w:space="0" w:color="auto"/>
            <w:right w:val="none" w:sz="0" w:space="0" w:color="auto"/>
          </w:divBdr>
          <w:divsChild>
            <w:div w:id="2023973537">
              <w:marLeft w:val="0"/>
              <w:marRight w:val="0"/>
              <w:marTop w:val="0"/>
              <w:marBottom w:val="0"/>
              <w:divBdr>
                <w:top w:val="none" w:sz="0" w:space="0" w:color="auto"/>
                <w:left w:val="none" w:sz="0" w:space="0" w:color="auto"/>
                <w:bottom w:val="none" w:sz="0" w:space="0" w:color="auto"/>
                <w:right w:val="none" w:sz="0" w:space="0" w:color="auto"/>
              </w:divBdr>
              <w:divsChild>
                <w:div w:id="231281321">
                  <w:marLeft w:val="0"/>
                  <w:marRight w:val="0"/>
                  <w:marTop w:val="0"/>
                  <w:marBottom w:val="0"/>
                  <w:divBdr>
                    <w:top w:val="none" w:sz="0" w:space="0" w:color="auto"/>
                    <w:left w:val="none" w:sz="0" w:space="0" w:color="auto"/>
                    <w:bottom w:val="none" w:sz="0" w:space="0" w:color="auto"/>
                    <w:right w:val="none" w:sz="0" w:space="0" w:color="auto"/>
                  </w:divBdr>
                  <w:divsChild>
                    <w:div w:id="953636807">
                      <w:marLeft w:val="0"/>
                      <w:marRight w:val="0"/>
                      <w:marTop w:val="0"/>
                      <w:marBottom w:val="0"/>
                      <w:divBdr>
                        <w:top w:val="none" w:sz="0" w:space="0" w:color="auto"/>
                        <w:left w:val="none" w:sz="0" w:space="0" w:color="auto"/>
                        <w:bottom w:val="none" w:sz="0" w:space="0" w:color="auto"/>
                        <w:right w:val="none" w:sz="0" w:space="0" w:color="auto"/>
                      </w:divBdr>
                      <w:divsChild>
                        <w:div w:id="292561023">
                          <w:marLeft w:val="0"/>
                          <w:marRight w:val="0"/>
                          <w:marTop w:val="0"/>
                          <w:marBottom w:val="0"/>
                          <w:divBdr>
                            <w:top w:val="none" w:sz="0" w:space="0" w:color="auto"/>
                            <w:left w:val="none" w:sz="0" w:space="0" w:color="auto"/>
                            <w:bottom w:val="none" w:sz="0" w:space="0" w:color="auto"/>
                            <w:right w:val="none" w:sz="0" w:space="0" w:color="auto"/>
                          </w:divBdr>
                          <w:divsChild>
                            <w:div w:id="24800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300787">
              <w:marLeft w:val="0"/>
              <w:marRight w:val="0"/>
              <w:marTop w:val="0"/>
              <w:marBottom w:val="0"/>
              <w:divBdr>
                <w:top w:val="none" w:sz="0" w:space="0" w:color="auto"/>
                <w:left w:val="none" w:sz="0" w:space="0" w:color="auto"/>
                <w:bottom w:val="none" w:sz="0" w:space="0" w:color="auto"/>
                <w:right w:val="none" w:sz="0" w:space="0" w:color="auto"/>
              </w:divBdr>
              <w:divsChild>
                <w:div w:id="1467313208">
                  <w:marLeft w:val="0"/>
                  <w:marRight w:val="0"/>
                  <w:marTop w:val="0"/>
                  <w:marBottom w:val="0"/>
                  <w:divBdr>
                    <w:top w:val="none" w:sz="0" w:space="0" w:color="auto"/>
                    <w:left w:val="none" w:sz="0" w:space="0" w:color="auto"/>
                    <w:bottom w:val="none" w:sz="0" w:space="0" w:color="auto"/>
                    <w:right w:val="none" w:sz="0" w:space="0" w:color="auto"/>
                  </w:divBdr>
                  <w:divsChild>
                    <w:div w:id="1388988727">
                      <w:marLeft w:val="0"/>
                      <w:marRight w:val="0"/>
                      <w:marTop w:val="0"/>
                      <w:marBottom w:val="0"/>
                      <w:divBdr>
                        <w:top w:val="none" w:sz="0" w:space="0" w:color="auto"/>
                        <w:left w:val="none" w:sz="0" w:space="0" w:color="auto"/>
                        <w:bottom w:val="none" w:sz="0" w:space="0" w:color="auto"/>
                        <w:right w:val="none" w:sz="0" w:space="0" w:color="auto"/>
                      </w:divBdr>
                    </w:div>
                  </w:divsChild>
                </w:div>
                <w:div w:id="868369500">
                  <w:marLeft w:val="0"/>
                  <w:marRight w:val="0"/>
                  <w:marTop w:val="0"/>
                  <w:marBottom w:val="0"/>
                  <w:divBdr>
                    <w:top w:val="none" w:sz="0" w:space="0" w:color="auto"/>
                    <w:left w:val="none" w:sz="0" w:space="0" w:color="auto"/>
                    <w:bottom w:val="none" w:sz="0" w:space="0" w:color="auto"/>
                    <w:right w:val="none" w:sz="0" w:space="0" w:color="auto"/>
                  </w:divBdr>
                  <w:divsChild>
                    <w:div w:id="751319759">
                      <w:marLeft w:val="0"/>
                      <w:marRight w:val="0"/>
                      <w:marTop w:val="0"/>
                      <w:marBottom w:val="0"/>
                      <w:divBdr>
                        <w:top w:val="none" w:sz="0" w:space="0" w:color="auto"/>
                        <w:left w:val="none" w:sz="0" w:space="0" w:color="auto"/>
                        <w:bottom w:val="none" w:sz="0" w:space="0" w:color="auto"/>
                        <w:right w:val="none" w:sz="0" w:space="0" w:color="auto"/>
                      </w:divBdr>
                      <w:divsChild>
                        <w:div w:id="432364228">
                          <w:marLeft w:val="0"/>
                          <w:marRight w:val="0"/>
                          <w:marTop w:val="0"/>
                          <w:marBottom w:val="0"/>
                          <w:divBdr>
                            <w:top w:val="none" w:sz="0" w:space="0" w:color="auto"/>
                            <w:left w:val="none" w:sz="0" w:space="0" w:color="auto"/>
                            <w:bottom w:val="none" w:sz="0" w:space="0" w:color="auto"/>
                            <w:right w:val="none" w:sz="0" w:space="0" w:color="auto"/>
                          </w:divBdr>
                          <w:divsChild>
                            <w:div w:id="1041050354">
                              <w:marLeft w:val="0"/>
                              <w:marRight w:val="0"/>
                              <w:marTop w:val="0"/>
                              <w:marBottom w:val="0"/>
                              <w:divBdr>
                                <w:top w:val="none" w:sz="0" w:space="0" w:color="auto"/>
                                <w:left w:val="none" w:sz="0" w:space="0" w:color="auto"/>
                                <w:bottom w:val="none" w:sz="0" w:space="0" w:color="auto"/>
                                <w:right w:val="none" w:sz="0" w:space="0" w:color="auto"/>
                              </w:divBdr>
                              <w:divsChild>
                                <w:div w:id="1420179355">
                                  <w:marLeft w:val="0"/>
                                  <w:marRight w:val="0"/>
                                  <w:marTop w:val="0"/>
                                  <w:marBottom w:val="0"/>
                                  <w:divBdr>
                                    <w:top w:val="none" w:sz="0" w:space="0" w:color="auto"/>
                                    <w:left w:val="none" w:sz="0" w:space="0" w:color="auto"/>
                                    <w:bottom w:val="none" w:sz="0" w:space="0" w:color="auto"/>
                                    <w:right w:val="none" w:sz="0" w:space="0" w:color="auto"/>
                                  </w:divBdr>
                                </w:div>
                              </w:divsChild>
                            </w:div>
                            <w:div w:id="1881241522">
                              <w:marLeft w:val="0"/>
                              <w:marRight w:val="0"/>
                              <w:marTop w:val="0"/>
                              <w:marBottom w:val="0"/>
                              <w:divBdr>
                                <w:top w:val="none" w:sz="0" w:space="0" w:color="auto"/>
                                <w:left w:val="none" w:sz="0" w:space="0" w:color="auto"/>
                                <w:bottom w:val="none" w:sz="0" w:space="0" w:color="auto"/>
                                <w:right w:val="none" w:sz="0" w:space="0" w:color="auto"/>
                              </w:divBdr>
                              <w:divsChild>
                                <w:div w:id="189757872">
                                  <w:marLeft w:val="0"/>
                                  <w:marRight w:val="0"/>
                                  <w:marTop w:val="0"/>
                                  <w:marBottom w:val="0"/>
                                  <w:divBdr>
                                    <w:top w:val="none" w:sz="0" w:space="0" w:color="auto"/>
                                    <w:left w:val="none" w:sz="0" w:space="0" w:color="auto"/>
                                    <w:bottom w:val="none" w:sz="0" w:space="0" w:color="auto"/>
                                    <w:right w:val="none" w:sz="0" w:space="0" w:color="auto"/>
                                  </w:divBdr>
                                </w:div>
                              </w:divsChild>
                            </w:div>
                            <w:div w:id="513038096">
                              <w:marLeft w:val="0"/>
                              <w:marRight w:val="0"/>
                              <w:marTop w:val="0"/>
                              <w:marBottom w:val="0"/>
                              <w:divBdr>
                                <w:top w:val="none" w:sz="0" w:space="0" w:color="auto"/>
                                <w:left w:val="none" w:sz="0" w:space="0" w:color="auto"/>
                                <w:bottom w:val="none" w:sz="0" w:space="0" w:color="auto"/>
                                <w:right w:val="none" w:sz="0" w:space="0" w:color="auto"/>
                              </w:divBdr>
                              <w:divsChild>
                                <w:div w:id="343868577">
                                  <w:marLeft w:val="0"/>
                                  <w:marRight w:val="0"/>
                                  <w:marTop w:val="0"/>
                                  <w:marBottom w:val="0"/>
                                  <w:divBdr>
                                    <w:top w:val="none" w:sz="0" w:space="0" w:color="auto"/>
                                    <w:left w:val="none" w:sz="0" w:space="0" w:color="auto"/>
                                    <w:bottom w:val="none" w:sz="0" w:space="0" w:color="auto"/>
                                    <w:right w:val="none" w:sz="0" w:space="0" w:color="auto"/>
                                  </w:divBdr>
                                </w:div>
                              </w:divsChild>
                            </w:div>
                            <w:div w:id="1414283590">
                              <w:marLeft w:val="0"/>
                              <w:marRight w:val="0"/>
                              <w:marTop w:val="0"/>
                              <w:marBottom w:val="0"/>
                              <w:divBdr>
                                <w:top w:val="none" w:sz="0" w:space="0" w:color="auto"/>
                                <w:left w:val="none" w:sz="0" w:space="0" w:color="auto"/>
                                <w:bottom w:val="none" w:sz="0" w:space="0" w:color="auto"/>
                                <w:right w:val="none" w:sz="0" w:space="0" w:color="auto"/>
                              </w:divBdr>
                              <w:divsChild>
                                <w:div w:id="595403801">
                                  <w:marLeft w:val="0"/>
                                  <w:marRight w:val="0"/>
                                  <w:marTop w:val="0"/>
                                  <w:marBottom w:val="0"/>
                                  <w:divBdr>
                                    <w:top w:val="none" w:sz="0" w:space="0" w:color="auto"/>
                                    <w:left w:val="none" w:sz="0" w:space="0" w:color="auto"/>
                                    <w:bottom w:val="none" w:sz="0" w:space="0" w:color="auto"/>
                                    <w:right w:val="none" w:sz="0" w:space="0" w:color="auto"/>
                                  </w:divBdr>
                                </w:div>
                              </w:divsChild>
                            </w:div>
                            <w:div w:id="397872488">
                              <w:marLeft w:val="0"/>
                              <w:marRight w:val="0"/>
                              <w:marTop w:val="0"/>
                              <w:marBottom w:val="0"/>
                              <w:divBdr>
                                <w:top w:val="none" w:sz="0" w:space="0" w:color="auto"/>
                                <w:left w:val="none" w:sz="0" w:space="0" w:color="auto"/>
                                <w:bottom w:val="none" w:sz="0" w:space="0" w:color="auto"/>
                                <w:right w:val="none" w:sz="0" w:space="0" w:color="auto"/>
                              </w:divBdr>
                              <w:divsChild>
                                <w:div w:id="996228658">
                                  <w:marLeft w:val="0"/>
                                  <w:marRight w:val="0"/>
                                  <w:marTop w:val="0"/>
                                  <w:marBottom w:val="0"/>
                                  <w:divBdr>
                                    <w:top w:val="none" w:sz="0" w:space="0" w:color="auto"/>
                                    <w:left w:val="none" w:sz="0" w:space="0" w:color="auto"/>
                                    <w:bottom w:val="none" w:sz="0" w:space="0" w:color="auto"/>
                                    <w:right w:val="none" w:sz="0" w:space="0" w:color="auto"/>
                                  </w:divBdr>
                                </w:div>
                              </w:divsChild>
                            </w:div>
                            <w:div w:id="2134277800">
                              <w:marLeft w:val="0"/>
                              <w:marRight w:val="0"/>
                              <w:marTop w:val="0"/>
                              <w:marBottom w:val="0"/>
                              <w:divBdr>
                                <w:top w:val="none" w:sz="0" w:space="0" w:color="auto"/>
                                <w:left w:val="none" w:sz="0" w:space="0" w:color="auto"/>
                                <w:bottom w:val="none" w:sz="0" w:space="0" w:color="auto"/>
                                <w:right w:val="none" w:sz="0" w:space="0" w:color="auto"/>
                              </w:divBdr>
                              <w:divsChild>
                                <w:div w:id="15952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196897">
      <w:bodyDiv w:val="1"/>
      <w:marLeft w:val="0"/>
      <w:marRight w:val="0"/>
      <w:marTop w:val="0"/>
      <w:marBottom w:val="0"/>
      <w:divBdr>
        <w:top w:val="none" w:sz="0" w:space="0" w:color="auto"/>
        <w:left w:val="none" w:sz="0" w:space="0" w:color="auto"/>
        <w:bottom w:val="none" w:sz="0" w:space="0" w:color="auto"/>
        <w:right w:val="none" w:sz="0" w:space="0" w:color="auto"/>
      </w:divBdr>
      <w:divsChild>
        <w:div w:id="366487997">
          <w:marLeft w:val="0"/>
          <w:marRight w:val="0"/>
          <w:marTop w:val="0"/>
          <w:marBottom w:val="0"/>
          <w:divBdr>
            <w:top w:val="none" w:sz="0" w:space="0" w:color="auto"/>
            <w:left w:val="none" w:sz="0" w:space="0" w:color="auto"/>
            <w:bottom w:val="none" w:sz="0" w:space="0" w:color="auto"/>
            <w:right w:val="none" w:sz="0" w:space="0" w:color="auto"/>
          </w:divBdr>
        </w:div>
        <w:div w:id="1905154">
          <w:marLeft w:val="0"/>
          <w:marRight w:val="0"/>
          <w:marTop w:val="0"/>
          <w:marBottom w:val="0"/>
          <w:divBdr>
            <w:top w:val="none" w:sz="0" w:space="0" w:color="auto"/>
            <w:left w:val="none" w:sz="0" w:space="0" w:color="auto"/>
            <w:bottom w:val="none" w:sz="0" w:space="0" w:color="auto"/>
            <w:right w:val="none" w:sz="0" w:space="0" w:color="auto"/>
          </w:divBdr>
          <w:divsChild>
            <w:div w:id="931552502">
              <w:marLeft w:val="0"/>
              <w:marRight w:val="0"/>
              <w:marTop w:val="0"/>
              <w:marBottom w:val="0"/>
              <w:divBdr>
                <w:top w:val="none" w:sz="0" w:space="0" w:color="auto"/>
                <w:left w:val="none" w:sz="0" w:space="0" w:color="auto"/>
                <w:bottom w:val="none" w:sz="0" w:space="0" w:color="auto"/>
                <w:right w:val="none" w:sz="0" w:space="0" w:color="auto"/>
              </w:divBdr>
              <w:divsChild>
                <w:div w:id="1668359042">
                  <w:marLeft w:val="0"/>
                  <w:marRight w:val="0"/>
                  <w:marTop w:val="0"/>
                  <w:marBottom w:val="0"/>
                  <w:divBdr>
                    <w:top w:val="none" w:sz="0" w:space="0" w:color="auto"/>
                    <w:left w:val="none" w:sz="0" w:space="0" w:color="auto"/>
                    <w:bottom w:val="none" w:sz="0" w:space="0" w:color="auto"/>
                    <w:right w:val="none" w:sz="0" w:space="0" w:color="auto"/>
                  </w:divBdr>
                  <w:divsChild>
                    <w:div w:id="1100100164">
                      <w:marLeft w:val="0"/>
                      <w:marRight w:val="0"/>
                      <w:marTop w:val="0"/>
                      <w:marBottom w:val="0"/>
                      <w:divBdr>
                        <w:top w:val="none" w:sz="0" w:space="0" w:color="auto"/>
                        <w:left w:val="none" w:sz="0" w:space="0" w:color="auto"/>
                        <w:bottom w:val="none" w:sz="0" w:space="0" w:color="auto"/>
                        <w:right w:val="none" w:sz="0" w:space="0" w:color="auto"/>
                      </w:divBdr>
                    </w:div>
                  </w:divsChild>
                </w:div>
                <w:div w:id="212237596">
                  <w:marLeft w:val="0"/>
                  <w:marRight w:val="0"/>
                  <w:marTop w:val="0"/>
                  <w:marBottom w:val="0"/>
                  <w:divBdr>
                    <w:top w:val="none" w:sz="0" w:space="0" w:color="auto"/>
                    <w:left w:val="none" w:sz="0" w:space="0" w:color="auto"/>
                    <w:bottom w:val="none" w:sz="0" w:space="0" w:color="auto"/>
                    <w:right w:val="none" w:sz="0" w:space="0" w:color="auto"/>
                  </w:divBdr>
                  <w:divsChild>
                    <w:div w:id="107508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wttc.nhs.wales/NPI/2022-2025" TargetMode="External"/><Relationship Id="rId5" Type="http://schemas.openxmlformats.org/officeDocument/2006/relationships/hyperlink" Target="https://pharmaceutical-journal.com/article/letters/evaluating-the-first-nhs-funded-sore-throat-test-and-treat-service-in-the-uk" TargetMode="External"/><Relationship Id="rId4" Type="http://schemas.openxmlformats.org/officeDocument/2006/relationships/hyperlink" Target="https://www.rpharms.com/Portals/0/RPS%20document%20library/Open%20access/Policy/Pharmacy%20Vision%20English.pdf?ver=2019-05-21-152234-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Alwyn Fortune</dc:creator>
  <cp:keywords/>
  <dc:description/>
  <cp:lastModifiedBy>Alwyn Fortune</cp:lastModifiedBy>
  <cp:revision>3</cp:revision>
  <dcterms:created xsi:type="dcterms:W3CDTF">2023-10-26T10:22:00Z</dcterms:created>
  <dcterms:modified xsi:type="dcterms:W3CDTF">2023-11-07T17:05:00Z</dcterms:modified>
</cp:coreProperties>
</file>