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EB2737">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4"/>
        <w:gridCol w:w="12680"/>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EB2737">
            <w:pPr>
              <w:rPr>
                <w:rFonts w:cs="Arial"/>
                <w:b/>
                <w:szCs w:val="22"/>
              </w:rPr>
            </w:pPr>
          </w:p>
        </w:tc>
        <w:tc>
          <w:tcPr>
            <w:tcW w:w="4092" w:type="pct"/>
            <w:shd w:val="clear" w:color="auto" w:fill="FFFFFF"/>
          </w:tcPr>
          <w:p w14:paraId="737212A5" w14:textId="3EE0746A" w:rsidR="00661D47" w:rsidRPr="00001447" w:rsidRDefault="00661D47" w:rsidP="00EB2737">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EB2737">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EB2737">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EB2737">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EB2737">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EB2737">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6A1732E" w14:textId="22B0C7AF" w:rsidR="00661D47" w:rsidRPr="006B094C" w:rsidRDefault="00661D47" w:rsidP="00EB2737">
            <w:pPr>
              <w:pStyle w:val="Paragraphnonumbers"/>
              <w:numPr>
                <w:ilvl w:val="0"/>
                <w:numId w:val="7"/>
              </w:numPr>
              <w:spacing w:after="0"/>
              <w:rPr>
                <w:rFonts w:cs="Arial"/>
                <w:sz w:val="22"/>
                <w:szCs w:val="22"/>
              </w:rPr>
            </w:pPr>
            <w:r w:rsidRPr="006B094C">
              <w:rPr>
                <w:rFonts w:cs="Arial"/>
                <w:sz w:val="22"/>
                <w:szCs w:val="22"/>
              </w:rPr>
              <w:t>Please tell us if there are any particular issues relating to COVID-19 that we should take into account when finalising the guideline for publication.</w:t>
            </w:r>
          </w:p>
          <w:p w14:paraId="74D25DD8" w14:textId="77777777" w:rsidR="00661D47" w:rsidRDefault="00661D47" w:rsidP="00EB2737">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EB2737">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EB2737">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EB2737">
            <w:pPr>
              <w:pStyle w:val="BodyText"/>
              <w:rPr>
                <w:rFonts w:cs="Arial"/>
                <w:szCs w:val="22"/>
              </w:rPr>
            </w:pPr>
          </w:p>
        </w:tc>
        <w:tc>
          <w:tcPr>
            <w:tcW w:w="4092" w:type="pct"/>
            <w:shd w:val="clear" w:color="auto" w:fill="FFFFFF"/>
          </w:tcPr>
          <w:p w14:paraId="390567F8" w14:textId="77777777" w:rsidR="00661D47" w:rsidRDefault="00E063AF" w:rsidP="00001F67">
            <w:pPr>
              <w:spacing w:before="240"/>
              <w:rPr>
                <w:rFonts w:cs="Arial"/>
                <w:szCs w:val="22"/>
              </w:rPr>
            </w:pPr>
            <w:r>
              <w:rPr>
                <w:rFonts w:cs="Arial"/>
                <w:szCs w:val="22"/>
              </w:rPr>
              <w:t>The College of Mental Health Pharmacy</w:t>
            </w:r>
          </w:p>
          <w:p w14:paraId="472CCF06" w14:textId="2C421A99" w:rsidR="007A1633" w:rsidRPr="006B094C" w:rsidRDefault="007A1633" w:rsidP="00001F67">
            <w:pPr>
              <w:spacing w:before="240"/>
              <w:rPr>
                <w:rFonts w:cs="Arial"/>
                <w:szCs w:val="22"/>
              </w:rPr>
            </w:pPr>
            <w:r>
              <w:rPr>
                <w:rFonts w:cs="Arial"/>
                <w:noProof/>
                <w:szCs w:val="22"/>
              </w:rPr>
              <w:drawing>
                <wp:inline distT="0" distB="0" distL="0" distR="0" wp14:anchorId="3E352DE9" wp14:editId="15DB32CC">
                  <wp:extent cx="1381125" cy="667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2255" cy="673254"/>
                          </a:xfrm>
                          <a:prstGeom prst="rect">
                            <a:avLst/>
                          </a:prstGeom>
                          <a:noFill/>
                          <a:ln>
                            <a:noFill/>
                          </a:ln>
                        </pic:spPr>
                      </pic:pic>
                    </a:graphicData>
                  </a:graphic>
                </wp:inline>
              </w:drawing>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EB2737">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EB2737">
            <w:pPr>
              <w:pStyle w:val="BodyText"/>
              <w:rPr>
                <w:rFonts w:cs="Arial"/>
                <w:szCs w:val="22"/>
              </w:rPr>
            </w:pPr>
          </w:p>
        </w:tc>
        <w:tc>
          <w:tcPr>
            <w:tcW w:w="4092" w:type="pct"/>
            <w:shd w:val="clear" w:color="auto" w:fill="FFFFFF"/>
          </w:tcPr>
          <w:p w14:paraId="3E6E46C1" w14:textId="19ED77D6" w:rsidR="00661D47" w:rsidRPr="006B094C" w:rsidRDefault="00E063AF" w:rsidP="00001F67">
            <w:pPr>
              <w:spacing w:before="240"/>
              <w:rPr>
                <w:rFonts w:cs="Arial"/>
                <w:b/>
                <w:szCs w:val="22"/>
                <w:highlight w:val="lightGray"/>
                <w:u w:val="single"/>
              </w:rPr>
            </w:pPr>
            <w:r>
              <w:rPr>
                <w:rFonts w:cs="Arial"/>
                <w:szCs w:val="22"/>
              </w:rPr>
              <w:t>N/A</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EB2737">
            <w:pPr>
              <w:pStyle w:val="BodyText"/>
              <w:rPr>
                <w:rFonts w:cs="Arial"/>
                <w:szCs w:val="22"/>
              </w:rPr>
            </w:pPr>
            <w:r w:rsidRPr="006B094C">
              <w:rPr>
                <w:rFonts w:cs="Arial"/>
                <w:szCs w:val="22"/>
              </w:rPr>
              <w:t>Name of person completing form</w:t>
            </w:r>
          </w:p>
          <w:p w14:paraId="5D7602B7" w14:textId="77777777" w:rsidR="006B2E9B" w:rsidRDefault="006B2E9B" w:rsidP="00EB2737">
            <w:pPr>
              <w:pStyle w:val="BodyText"/>
              <w:rPr>
                <w:rFonts w:cs="Arial"/>
                <w:szCs w:val="22"/>
              </w:rPr>
            </w:pPr>
          </w:p>
          <w:p w14:paraId="537A7959" w14:textId="512D99E7" w:rsidR="006B2E9B" w:rsidRPr="006B094C" w:rsidRDefault="006B2E9B" w:rsidP="00EB2737">
            <w:pPr>
              <w:pStyle w:val="BodyText"/>
              <w:rPr>
                <w:rFonts w:cs="Arial"/>
                <w:szCs w:val="22"/>
              </w:rPr>
            </w:pPr>
          </w:p>
        </w:tc>
        <w:tc>
          <w:tcPr>
            <w:tcW w:w="4092" w:type="pct"/>
            <w:shd w:val="clear" w:color="auto" w:fill="FFFFFF"/>
          </w:tcPr>
          <w:p w14:paraId="7FA2D954" w14:textId="77777777" w:rsidR="00396BDE" w:rsidRDefault="00396BDE" w:rsidP="00EB2737">
            <w:pPr>
              <w:rPr>
                <w:rFonts w:cs="Arial"/>
                <w:szCs w:val="22"/>
              </w:rPr>
            </w:pPr>
          </w:p>
          <w:p w14:paraId="1628766C" w14:textId="605C1B19" w:rsidR="00661D47" w:rsidRDefault="00E063AF" w:rsidP="00EB2737">
            <w:pPr>
              <w:rPr>
                <w:rFonts w:cs="Arial"/>
                <w:szCs w:val="22"/>
              </w:rPr>
            </w:pPr>
            <w:r>
              <w:rPr>
                <w:rFonts w:cs="Arial"/>
                <w:szCs w:val="22"/>
              </w:rPr>
              <w:t>Helen Pinney</w:t>
            </w:r>
          </w:p>
          <w:p w14:paraId="125E25A4" w14:textId="77777777" w:rsidR="00396BDE" w:rsidRDefault="00396BDE" w:rsidP="00EB2737">
            <w:pPr>
              <w:rPr>
                <w:rFonts w:cs="Arial"/>
                <w:szCs w:val="22"/>
              </w:rPr>
            </w:pPr>
          </w:p>
          <w:p w14:paraId="08F81BE8" w14:textId="77777777" w:rsidR="005A0087" w:rsidRDefault="005A0087" w:rsidP="00EB2737">
            <w:pPr>
              <w:rPr>
                <w:rFonts w:cs="Arial"/>
                <w:szCs w:val="22"/>
              </w:rPr>
            </w:pPr>
          </w:p>
          <w:p w14:paraId="15FB063A" w14:textId="40D6BC06" w:rsidR="005A0087" w:rsidRPr="006B094C" w:rsidRDefault="005A0087" w:rsidP="00EB2737">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1379"/>
        <w:gridCol w:w="1081"/>
        <w:gridCol w:w="1187"/>
        <w:gridCol w:w="10412"/>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EB2737">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EB2737">
            <w:pPr>
              <w:jc w:val="center"/>
              <w:rPr>
                <w:rFonts w:cs="Arial"/>
                <w:b/>
                <w:szCs w:val="22"/>
              </w:rPr>
            </w:pPr>
          </w:p>
        </w:tc>
      </w:tr>
      <w:tr w:rsidR="004302A7" w:rsidRPr="006B094C" w14:paraId="72401A87" w14:textId="77777777" w:rsidTr="007951D9">
        <w:tc>
          <w:tcPr>
            <w:tcW w:w="463" w:type="pct"/>
          </w:tcPr>
          <w:p w14:paraId="4B511DF7" w14:textId="2E1C249E" w:rsidR="00661D47" w:rsidRPr="006B094C" w:rsidRDefault="00661D47" w:rsidP="00EB2737">
            <w:pPr>
              <w:rPr>
                <w:rFonts w:cs="Arial"/>
                <w:color w:val="FF0000"/>
                <w:szCs w:val="22"/>
              </w:rPr>
            </w:pPr>
            <w:r w:rsidRPr="006B094C">
              <w:rPr>
                <w:rFonts w:cs="Arial"/>
                <w:color w:val="FF0000"/>
                <w:szCs w:val="22"/>
              </w:rPr>
              <w:t xml:space="preserve">Example </w:t>
            </w:r>
            <w:r w:rsidR="009667BE">
              <w:rPr>
                <w:rFonts w:cs="Arial"/>
                <w:color w:val="FF0000"/>
                <w:szCs w:val="22"/>
              </w:rPr>
              <w:t>1</w:t>
            </w:r>
          </w:p>
        </w:tc>
        <w:tc>
          <w:tcPr>
            <w:tcW w:w="445" w:type="pct"/>
          </w:tcPr>
          <w:p w14:paraId="01F75D82" w14:textId="77777777" w:rsidR="00661D47" w:rsidRPr="006B094C" w:rsidRDefault="00661D47" w:rsidP="00EB2737">
            <w:pPr>
              <w:rPr>
                <w:rFonts w:cs="Arial"/>
                <w:color w:val="FF0000"/>
                <w:szCs w:val="22"/>
              </w:rPr>
            </w:pPr>
            <w:r w:rsidRPr="006B094C">
              <w:rPr>
                <w:rFonts w:cs="Arial"/>
                <w:color w:val="FF0000"/>
                <w:szCs w:val="22"/>
              </w:rPr>
              <w:t>Guideline</w:t>
            </w:r>
          </w:p>
        </w:tc>
        <w:tc>
          <w:tcPr>
            <w:tcW w:w="349" w:type="pct"/>
          </w:tcPr>
          <w:p w14:paraId="09CAF05D" w14:textId="0E7272FB" w:rsidR="00661D47" w:rsidRPr="006B094C" w:rsidRDefault="009667BE" w:rsidP="00EB2737">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4973D2BD" w14:textId="693412E2" w:rsidR="00661D47" w:rsidRPr="006B094C" w:rsidRDefault="009667BE" w:rsidP="00EB2737">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B687AE8" w14:textId="0CB00E3B" w:rsidR="00661D47" w:rsidRPr="006B094C" w:rsidRDefault="00661D47" w:rsidP="00EB2737">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08B59D57" w:rsidR="00661D47" w:rsidRPr="006B094C" w:rsidRDefault="00661D47" w:rsidP="00EB2737">
            <w:pPr>
              <w:rPr>
                <w:rFonts w:cs="Arial"/>
                <w:szCs w:val="22"/>
              </w:rPr>
            </w:pPr>
            <w:r w:rsidRPr="006B094C">
              <w:rPr>
                <w:rFonts w:cs="Arial"/>
                <w:color w:val="FF0000"/>
                <w:szCs w:val="22"/>
              </w:rPr>
              <w:t xml:space="preserve">Example </w:t>
            </w:r>
            <w:r w:rsidR="009667BE">
              <w:rPr>
                <w:rFonts w:cs="Arial"/>
                <w:color w:val="FF0000"/>
                <w:szCs w:val="22"/>
              </w:rPr>
              <w:t>2</w:t>
            </w:r>
          </w:p>
        </w:tc>
        <w:tc>
          <w:tcPr>
            <w:tcW w:w="445" w:type="pct"/>
          </w:tcPr>
          <w:p w14:paraId="5020F646" w14:textId="77777777" w:rsidR="00661D47" w:rsidRPr="006B094C" w:rsidRDefault="00661D47" w:rsidP="00EB2737">
            <w:pPr>
              <w:rPr>
                <w:rFonts w:cs="Arial"/>
                <w:szCs w:val="22"/>
              </w:rPr>
            </w:pPr>
            <w:r w:rsidRPr="006B094C">
              <w:rPr>
                <w:rFonts w:cs="Arial"/>
                <w:color w:val="FF0000"/>
                <w:szCs w:val="22"/>
              </w:rPr>
              <w:t>Guideline</w:t>
            </w:r>
          </w:p>
        </w:tc>
        <w:tc>
          <w:tcPr>
            <w:tcW w:w="349" w:type="pct"/>
          </w:tcPr>
          <w:p w14:paraId="1B94C0BC" w14:textId="7307D48F" w:rsidR="00661D47" w:rsidRPr="006B094C" w:rsidRDefault="009667BE" w:rsidP="00EB2737">
            <w:pPr>
              <w:rPr>
                <w:rFonts w:cs="Arial"/>
                <w:szCs w:val="22"/>
              </w:rPr>
            </w:pPr>
            <w:r>
              <w:rPr>
                <w:rFonts w:cs="Arial"/>
                <w:color w:val="FF0000"/>
                <w:szCs w:val="22"/>
              </w:rPr>
              <w:t>0</w:t>
            </w:r>
            <w:r w:rsidR="00661D47" w:rsidRPr="006B094C">
              <w:rPr>
                <w:rFonts w:cs="Arial"/>
                <w:color w:val="FF0000"/>
                <w:szCs w:val="22"/>
              </w:rPr>
              <w:t>17</w:t>
            </w:r>
          </w:p>
        </w:tc>
        <w:tc>
          <w:tcPr>
            <w:tcW w:w="383" w:type="pct"/>
          </w:tcPr>
          <w:p w14:paraId="34B2B5F4" w14:textId="0DC5495D" w:rsidR="00661D47" w:rsidRPr="006B094C" w:rsidRDefault="009667BE" w:rsidP="00EB2737">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46FB1A52" w14:textId="77777777" w:rsidR="00661D47" w:rsidRPr="006B094C" w:rsidRDefault="00661D47" w:rsidP="00EB2737">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3A61CCB7" w:rsidR="00661D47" w:rsidRPr="006B094C" w:rsidRDefault="00661D47" w:rsidP="00EB2737">
            <w:pPr>
              <w:rPr>
                <w:rFonts w:cs="Arial"/>
                <w:szCs w:val="22"/>
              </w:rPr>
            </w:pPr>
            <w:r w:rsidRPr="006B094C">
              <w:rPr>
                <w:rFonts w:cs="Arial"/>
                <w:color w:val="FF0000"/>
                <w:szCs w:val="22"/>
              </w:rPr>
              <w:t xml:space="preserve">Example </w:t>
            </w:r>
            <w:r w:rsidR="009667BE">
              <w:rPr>
                <w:rFonts w:cs="Arial"/>
                <w:color w:val="FF0000"/>
                <w:szCs w:val="22"/>
              </w:rPr>
              <w:t>3</w:t>
            </w:r>
          </w:p>
        </w:tc>
        <w:tc>
          <w:tcPr>
            <w:tcW w:w="445" w:type="pct"/>
          </w:tcPr>
          <w:p w14:paraId="110D02A0" w14:textId="77777777" w:rsidR="00661D47" w:rsidRPr="006B094C" w:rsidRDefault="00661D47" w:rsidP="00EB2737">
            <w:pPr>
              <w:rPr>
                <w:rFonts w:cs="Arial"/>
                <w:szCs w:val="22"/>
              </w:rPr>
            </w:pPr>
            <w:r w:rsidRPr="006B094C">
              <w:rPr>
                <w:rFonts w:cs="Arial"/>
                <w:color w:val="FF0000"/>
                <w:szCs w:val="22"/>
              </w:rPr>
              <w:t>Guideline</w:t>
            </w:r>
          </w:p>
        </w:tc>
        <w:tc>
          <w:tcPr>
            <w:tcW w:w="349" w:type="pct"/>
          </w:tcPr>
          <w:p w14:paraId="3B2A6341" w14:textId="30E59813" w:rsidR="00661D47" w:rsidRPr="006B094C" w:rsidRDefault="009667BE" w:rsidP="00EB2737">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42E981E" w14:textId="649C1F6B" w:rsidR="00661D47" w:rsidRPr="006B094C" w:rsidRDefault="009667BE" w:rsidP="00EB2737">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6A8E9921" w14:textId="77777777" w:rsidR="00661D47" w:rsidRPr="006B094C" w:rsidRDefault="00661D47" w:rsidP="00EB2737">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4F749DB" w:rsidR="00661D47" w:rsidRPr="006B094C" w:rsidRDefault="00661D47" w:rsidP="004302A7">
            <w:pPr>
              <w:rPr>
                <w:rFonts w:cs="Arial"/>
                <w:szCs w:val="22"/>
              </w:rPr>
            </w:pPr>
            <w:r w:rsidRPr="006B094C">
              <w:rPr>
                <w:rFonts w:cs="Arial"/>
                <w:color w:val="FF0000"/>
                <w:szCs w:val="22"/>
              </w:rPr>
              <w:t xml:space="preserve">Example </w:t>
            </w:r>
            <w:r w:rsidR="009667BE">
              <w:rPr>
                <w:rFonts w:cs="Arial"/>
                <w:color w:val="FF0000"/>
                <w:szCs w:val="22"/>
              </w:rPr>
              <w:t>4</w:t>
            </w:r>
          </w:p>
        </w:tc>
        <w:tc>
          <w:tcPr>
            <w:tcW w:w="445" w:type="pct"/>
          </w:tcPr>
          <w:p w14:paraId="0F759D33" w14:textId="77777777" w:rsidR="00661D47" w:rsidRPr="006B094C" w:rsidRDefault="00661D47" w:rsidP="00EB2737">
            <w:pPr>
              <w:rPr>
                <w:rFonts w:cs="Arial"/>
                <w:szCs w:val="22"/>
              </w:rPr>
            </w:pPr>
            <w:r w:rsidRPr="006B094C">
              <w:rPr>
                <w:rFonts w:cs="Arial"/>
                <w:color w:val="FF0000"/>
                <w:szCs w:val="22"/>
              </w:rPr>
              <w:t>Evidence review C</w:t>
            </w:r>
          </w:p>
        </w:tc>
        <w:tc>
          <w:tcPr>
            <w:tcW w:w="349" w:type="pct"/>
          </w:tcPr>
          <w:p w14:paraId="2E1C6F64" w14:textId="7BC0DCDA" w:rsidR="00661D47" w:rsidRPr="006B094C" w:rsidRDefault="009667BE" w:rsidP="00EB2737">
            <w:pPr>
              <w:rPr>
                <w:rFonts w:cs="Arial"/>
                <w:color w:val="FF0000"/>
                <w:szCs w:val="22"/>
              </w:rPr>
            </w:pPr>
            <w:r>
              <w:rPr>
                <w:rFonts w:cs="Arial"/>
                <w:color w:val="FF0000"/>
                <w:szCs w:val="22"/>
              </w:rPr>
              <w:t>0</w:t>
            </w:r>
            <w:r w:rsidR="00661D47" w:rsidRPr="006B094C">
              <w:rPr>
                <w:rFonts w:cs="Arial"/>
                <w:color w:val="FF0000"/>
                <w:szCs w:val="22"/>
              </w:rPr>
              <w:t>57</w:t>
            </w:r>
          </w:p>
          <w:p w14:paraId="13EA1C35" w14:textId="77777777" w:rsidR="00661D47" w:rsidRPr="006B094C" w:rsidRDefault="00661D47" w:rsidP="00EB2737">
            <w:pPr>
              <w:rPr>
                <w:rFonts w:cs="Arial"/>
                <w:szCs w:val="22"/>
              </w:rPr>
            </w:pPr>
          </w:p>
        </w:tc>
        <w:tc>
          <w:tcPr>
            <w:tcW w:w="383" w:type="pct"/>
          </w:tcPr>
          <w:p w14:paraId="1748DEAB" w14:textId="546E3345" w:rsidR="00661D47" w:rsidRPr="006B094C" w:rsidRDefault="009667BE" w:rsidP="00EB2737">
            <w:pPr>
              <w:rPr>
                <w:rFonts w:cs="Arial"/>
                <w:color w:val="FF0000"/>
                <w:szCs w:val="22"/>
              </w:rPr>
            </w:pPr>
            <w:r>
              <w:rPr>
                <w:rFonts w:cs="Arial"/>
                <w:color w:val="FF0000"/>
                <w:szCs w:val="22"/>
              </w:rPr>
              <w:t>0</w:t>
            </w:r>
            <w:r w:rsidR="00661D47" w:rsidRPr="006B094C">
              <w:rPr>
                <w:rFonts w:cs="Arial"/>
                <w:color w:val="FF0000"/>
                <w:szCs w:val="22"/>
              </w:rPr>
              <w:t>32</w:t>
            </w:r>
          </w:p>
          <w:p w14:paraId="61930F8D" w14:textId="77777777" w:rsidR="00661D47" w:rsidRPr="006B094C" w:rsidRDefault="00661D47" w:rsidP="00EB2737">
            <w:pPr>
              <w:rPr>
                <w:rFonts w:cs="Arial"/>
                <w:szCs w:val="22"/>
              </w:rPr>
            </w:pPr>
          </w:p>
        </w:tc>
        <w:tc>
          <w:tcPr>
            <w:tcW w:w="3360" w:type="pct"/>
          </w:tcPr>
          <w:p w14:paraId="61C86E5C" w14:textId="77777777" w:rsidR="00661D47" w:rsidRPr="006B094C" w:rsidRDefault="00661D47" w:rsidP="00EB2737">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EB2737">
            <w:pPr>
              <w:rPr>
                <w:rFonts w:cs="Arial"/>
                <w:szCs w:val="22"/>
              </w:rPr>
            </w:pPr>
          </w:p>
        </w:tc>
      </w:tr>
      <w:tr w:rsidR="004302A7" w:rsidRPr="006B094C" w14:paraId="7B85E79B" w14:textId="77777777" w:rsidTr="007951D9">
        <w:tc>
          <w:tcPr>
            <w:tcW w:w="463" w:type="pct"/>
          </w:tcPr>
          <w:p w14:paraId="597522B9" w14:textId="2DD92FBA" w:rsidR="00661D47" w:rsidRPr="006B094C" w:rsidRDefault="00661D47" w:rsidP="00EB2737">
            <w:pPr>
              <w:rPr>
                <w:rFonts w:cs="Arial"/>
                <w:color w:val="FF0000"/>
                <w:szCs w:val="22"/>
              </w:rPr>
            </w:pPr>
            <w:r w:rsidRPr="006B094C">
              <w:rPr>
                <w:rFonts w:cs="Arial"/>
                <w:color w:val="FF0000"/>
                <w:szCs w:val="22"/>
              </w:rPr>
              <w:t xml:space="preserve">Example </w:t>
            </w:r>
            <w:r w:rsidR="009667BE">
              <w:rPr>
                <w:rFonts w:cs="Arial"/>
                <w:color w:val="FF0000"/>
                <w:szCs w:val="22"/>
              </w:rPr>
              <w:t>5</w:t>
            </w:r>
          </w:p>
        </w:tc>
        <w:tc>
          <w:tcPr>
            <w:tcW w:w="445" w:type="pct"/>
          </w:tcPr>
          <w:p w14:paraId="7DC1F73C" w14:textId="77777777" w:rsidR="00661D47" w:rsidRPr="006B094C" w:rsidRDefault="00661D47" w:rsidP="00EB2737">
            <w:pPr>
              <w:rPr>
                <w:rFonts w:cs="Arial"/>
                <w:szCs w:val="22"/>
              </w:rPr>
            </w:pPr>
            <w:r w:rsidRPr="006B094C">
              <w:rPr>
                <w:rFonts w:cs="Arial"/>
                <w:color w:val="FF0000"/>
                <w:szCs w:val="22"/>
              </w:rPr>
              <w:t>Methods</w:t>
            </w:r>
          </w:p>
        </w:tc>
        <w:tc>
          <w:tcPr>
            <w:tcW w:w="349" w:type="pct"/>
          </w:tcPr>
          <w:p w14:paraId="1536A572" w14:textId="1ABA64FC" w:rsidR="00661D47" w:rsidRPr="006B094C" w:rsidRDefault="009667BE" w:rsidP="00EB2737">
            <w:pPr>
              <w:rPr>
                <w:rFonts w:cs="Arial"/>
                <w:szCs w:val="22"/>
              </w:rPr>
            </w:pPr>
            <w:r>
              <w:rPr>
                <w:rFonts w:cs="Arial"/>
                <w:color w:val="FF0000"/>
                <w:szCs w:val="22"/>
              </w:rPr>
              <w:t>0</w:t>
            </w:r>
            <w:r w:rsidR="00661D47" w:rsidRPr="006B094C">
              <w:rPr>
                <w:rFonts w:cs="Arial"/>
                <w:color w:val="FF0000"/>
                <w:szCs w:val="22"/>
              </w:rPr>
              <w:t>34</w:t>
            </w:r>
          </w:p>
        </w:tc>
        <w:tc>
          <w:tcPr>
            <w:tcW w:w="383" w:type="pct"/>
          </w:tcPr>
          <w:p w14:paraId="6C75C893" w14:textId="22B1D162" w:rsidR="00661D47" w:rsidRPr="006B094C" w:rsidRDefault="009667BE" w:rsidP="00EB2737">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7D9C9826" w14:textId="10B0CEC3" w:rsidR="00661D47" w:rsidRPr="006B094C" w:rsidRDefault="00661D47" w:rsidP="00EB2737">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0008ABE5" w:rsidR="00661D47" w:rsidRPr="006B094C" w:rsidRDefault="00661D47" w:rsidP="00EB2737">
            <w:pPr>
              <w:rPr>
                <w:rFonts w:cs="Arial"/>
                <w:szCs w:val="22"/>
              </w:rPr>
            </w:pPr>
            <w:r w:rsidRPr="006B094C">
              <w:rPr>
                <w:rFonts w:cs="Arial"/>
                <w:color w:val="FF0000"/>
                <w:szCs w:val="22"/>
              </w:rPr>
              <w:t xml:space="preserve">Example </w:t>
            </w:r>
            <w:r w:rsidR="009667BE">
              <w:rPr>
                <w:rFonts w:cs="Arial"/>
                <w:color w:val="FF0000"/>
                <w:szCs w:val="22"/>
              </w:rPr>
              <w:t>6</w:t>
            </w:r>
          </w:p>
        </w:tc>
        <w:tc>
          <w:tcPr>
            <w:tcW w:w="445" w:type="pct"/>
          </w:tcPr>
          <w:p w14:paraId="087065E4" w14:textId="77777777" w:rsidR="00661D47" w:rsidRPr="006B094C" w:rsidRDefault="00661D47" w:rsidP="00EB2737">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EB2737">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EB2737">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EB2737">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779E0BC4" w:rsidR="00A10B99" w:rsidRPr="006B094C" w:rsidRDefault="00A10B99" w:rsidP="00EB2737">
            <w:pPr>
              <w:rPr>
                <w:rFonts w:cs="Arial"/>
                <w:color w:val="FF0000"/>
                <w:szCs w:val="22"/>
              </w:rPr>
            </w:pPr>
            <w:r>
              <w:rPr>
                <w:rFonts w:cs="Arial"/>
                <w:color w:val="FF0000"/>
                <w:szCs w:val="22"/>
              </w:rPr>
              <w:t>Example</w:t>
            </w:r>
            <w:r w:rsidR="009667BE">
              <w:rPr>
                <w:rFonts w:cs="Arial"/>
                <w:color w:val="FF0000"/>
                <w:szCs w:val="22"/>
              </w:rPr>
              <w:t xml:space="preserve"> 7</w:t>
            </w:r>
          </w:p>
        </w:tc>
        <w:tc>
          <w:tcPr>
            <w:tcW w:w="445" w:type="pct"/>
          </w:tcPr>
          <w:p w14:paraId="28F15A6D" w14:textId="016988FD" w:rsidR="00A10B99" w:rsidRPr="006B094C" w:rsidRDefault="00A10B99" w:rsidP="00EB2737">
            <w:pPr>
              <w:rPr>
                <w:rFonts w:cs="Arial"/>
                <w:color w:val="FF0000"/>
                <w:szCs w:val="22"/>
              </w:rPr>
            </w:pPr>
            <w:r>
              <w:rPr>
                <w:rFonts w:cs="Arial"/>
                <w:color w:val="FF0000"/>
                <w:szCs w:val="22"/>
              </w:rPr>
              <w:t>EIA</w:t>
            </w:r>
          </w:p>
        </w:tc>
        <w:tc>
          <w:tcPr>
            <w:tcW w:w="349" w:type="pct"/>
          </w:tcPr>
          <w:p w14:paraId="4E26C7BC" w14:textId="57B1B291" w:rsidR="00A10B99" w:rsidRPr="006B094C" w:rsidRDefault="009667BE" w:rsidP="00EB2737">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0C963B8" w14:textId="7291345F" w:rsidR="00A10B99" w:rsidRPr="006B094C" w:rsidRDefault="009667BE" w:rsidP="00EB2737">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9035D51" w14:textId="5FB80B3A" w:rsidR="00A10B99" w:rsidRPr="006B094C" w:rsidRDefault="00A10B99" w:rsidP="00EB2737">
            <w:pPr>
              <w:rPr>
                <w:rFonts w:cs="Arial"/>
                <w:color w:val="FF0000"/>
                <w:szCs w:val="22"/>
              </w:rPr>
            </w:pPr>
            <w:r w:rsidRPr="00A10B99">
              <w:rPr>
                <w:rFonts w:cs="Arial"/>
                <w:color w:val="FF0000"/>
                <w:szCs w:val="22"/>
              </w:rPr>
              <w:t>We agree the barriers to access listed, and would also like to add ….</w:t>
            </w:r>
          </w:p>
        </w:tc>
      </w:tr>
      <w:tr w:rsidR="004302A7" w:rsidRPr="006B094C" w14:paraId="7699315A" w14:textId="77777777" w:rsidTr="007951D9">
        <w:tc>
          <w:tcPr>
            <w:tcW w:w="463" w:type="pct"/>
          </w:tcPr>
          <w:p w14:paraId="03A86318" w14:textId="77777777" w:rsidR="00661D47" w:rsidRPr="006B094C" w:rsidRDefault="00661D47" w:rsidP="009667BE">
            <w:pPr>
              <w:jc w:val="center"/>
              <w:rPr>
                <w:rFonts w:cs="Arial"/>
                <w:szCs w:val="22"/>
              </w:rPr>
            </w:pPr>
            <w:r w:rsidRPr="006B094C">
              <w:rPr>
                <w:rFonts w:cs="Arial"/>
                <w:szCs w:val="22"/>
              </w:rPr>
              <w:t>1</w:t>
            </w:r>
          </w:p>
        </w:tc>
        <w:tc>
          <w:tcPr>
            <w:tcW w:w="445" w:type="pct"/>
          </w:tcPr>
          <w:p w14:paraId="6DEE533A" w14:textId="1CBD7934" w:rsidR="00661D47" w:rsidRPr="006B094C" w:rsidRDefault="00001F67" w:rsidP="00EB2737">
            <w:pPr>
              <w:rPr>
                <w:rFonts w:cs="Arial"/>
                <w:szCs w:val="22"/>
              </w:rPr>
            </w:pPr>
            <w:r>
              <w:rPr>
                <w:rFonts w:cs="Arial"/>
                <w:szCs w:val="22"/>
              </w:rPr>
              <w:t>Draft Guideline</w:t>
            </w:r>
          </w:p>
        </w:tc>
        <w:tc>
          <w:tcPr>
            <w:tcW w:w="349" w:type="pct"/>
          </w:tcPr>
          <w:p w14:paraId="6AFBCB28" w14:textId="2BDF70AC" w:rsidR="00661D47" w:rsidRPr="006B094C" w:rsidRDefault="00001F67" w:rsidP="00EB2737">
            <w:pPr>
              <w:rPr>
                <w:rFonts w:cs="Arial"/>
                <w:szCs w:val="22"/>
              </w:rPr>
            </w:pPr>
            <w:r>
              <w:rPr>
                <w:rFonts w:cs="Arial"/>
                <w:szCs w:val="22"/>
              </w:rPr>
              <w:t>general</w:t>
            </w:r>
          </w:p>
        </w:tc>
        <w:tc>
          <w:tcPr>
            <w:tcW w:w="383" w:type="pct"/>
          </w:tcPr>
          <w:p w14:paraId="58ADBDBB" w14:textId="77777777" w:rsidR="00661D47" w:rsidRPr="006B094C" w:rsidRDefault="00661D47" w:rsidP="00EB2737">
            <w:pPr>
              <w:rPr>
                <w:rFonts w:cs="Arial"/>
                <w:szCs w:val="22"/>
              </w:rPr>
            </w:pPr>
          </w:p>
        </w:tc>
        <w:tc>
          <w:tcPr>
            <w:tcW w:w="3360" w:type="pct"/>
          </w:tcPr>
          <w:p w14:paraId="6A2198A7" w14:textId="770A0270" w:rsidR="00365B16" w:rsidRDefault="00001F67" w:rsidP="00365B16">
            <w:pPr>
              <w:rPr>
                <w:rFonts w:cs="Arial"/>
                <w:szCs w:val="22"/>
              </w:rPr>
            </w:pPr>
            <w:r>
              <w:rPr>
                <w:rFonts w:cs="Arial"/>
                <w:szCs w:val="22"/>
              </w:rPr>
              <w:t xml:space="preserve">We found the flow of the </w:t>
            </w:r>
            <w:r w:rsidR="00365B16">
              <w:rPr>
                <w:rFonts w:cs="Arial"/>
                <w:szCs w:val="22"/>
              </w:rPr>
              <w:t xml:space="preserve">whole </w:t>
            </w:r>
            <w:r>
              <w:rPr>
                <w:rFonts w:cs="Arial"/>
                <w:szCs w:val="22"/>
              </w:rPr>
              <w:t xml:space="preserve">document rather hard to follow, not </w:t>
            </w:r>
            <w:r w:rsidR="00365B16">
              <w:rPr>
                <w:rFonts w:cs="Arial"/>
                <w:szCs w:val="22"/>
              </w:rPr>
              <w:t>intuitive to follow</w:t>
            </w:r>
            <w:r>
              <w:rPr>
                <w:rFonts w:cs="Arial"/>
                <w:szCs w:val="22"/>
              </w:rPr>
              <w:t xml:space="preserve">, </w:t>
            </w:r>
            <w:r w:rsidR="00365B16">
              <w:rPr>
                <w:rFonts w:cs="Arial"/>
                <w:szCs w:val="22"/>
              </w:rPr>
              <w:t xml:space="preserve">it seemed to </w:t>
            </w:r>
            <w:r>
              <w:rPr>
                <w:rFonts w:cs="Arial"/>
                <w:szCs w:val="22"/>
              </w:rPr>
              <w:t>jump back and forth on the topic of medication</w:t>
            </w:r>
            <w:r w:rsidR="00365B16">
              <w:rPr>
                <w:rFonts w:cs="Arial"/>
                <w:szCs w:val="22"/>
              </w:rPr>
              <w:t xml:space="preserve">, meaning that the reader often missed aspects of the guidance </w:t>
            </w:r>
            <w:proofErr w:type="spellStart"/>
            <w:r w:rsidR="00365B16">
              <w:rPr>
                <w:rFonts w:cs="Arial"/>
                <w:szCs w:val="22"/>
              </w:rPr>
              <w:t>eg</w:t>
            </w:r>
            <w:proofErr w:type="spellEnd"/>
            <w:r w:rsidR="00365B16">
              <w:rPr>
                <w:rFonts w:cs="Arial"/>
                <w:szCs w:val="22"/>
              </w:rPr>
              <w:t xml:space="preserve"> 1.3 is titled “Choice of treatment” but there is no specific guidance in that section about the choice of antidepressant, this is elaborated on in a new section called “Delivery of treatment”.</w:t>
            </w:r>
          </w:p>
          <w:p w14:paraId="1C54A70C" w14:textId="3F9F8462" w:rsidR="00661D47" w:rsidRPr="006B094C" w:rsidRDefault="00EB1661" w:rsidP="00EB1661">
            <w:pPr>
              <w:rPr>
                <w:rFonts w:cs="Arial"/>
                <w:szCs w:val="22"/>
              </w:rPr>
            </w:pPr>
            <w:r>
              <w:rPr>
                <w:rFonts w:cs="Arial"/>
                <w:szCs w:val="22"/>
              </w:rPr>
              <w:t>It did not match the patients’ pathway through treatment</w:t>
            </w:r>
            <w:r w:rsidR="00001F67">
              <w:rPr>
                <w:rFonts w:cs="Arial"/>
                <w:szCs w:val="22"/>
              </w:rPr>
              <w:t xml:space="preserve">. </w:t>
            </w:r>
          </w:p>
        </w:tc>
      </w:tr>
      <w:tr w:rsidR="00001F67" w:rsidRPr="006B094C" w14:paraId="5ABE8C27" w14:textId="77777777" w:rsidTr="007951D9">
        <w:tc>
          <w:tcPr>
            <w:tcW w:w="463" w:type="pct"/>
          </w:tcPr>
          <w:p w14:paraId="6E073A29" w14:textId="4DE9D31D" w:rsidR="00001F67" w:rsidRPr="006B094C" w:rsidRDefault="00001F67" w:rsidP="009667BE">
            <w:pPr>
              <w:jc w:val="center"/>
              <w:rPr>
                <w:rFonts w:cs="Arial"/>
                <w:szCs w:val="22"/>
              </w:rPr>
            </w:pPr>
            <w:r w:rsidRPr="006B094C">
              <w:rPr>
                <w:rFonts w:cs="Arial"/>
                <w:szCs w:val="22"/>
              </w:rPr>
              <w:t>2</w:t>
            </w:r>
          </w:p>
        </w:tc>
        <w:tc>
          <w:tcPr>
            <w:tcW w:w="445" w:type="pct"/>
          </w:tcPr>
          <w:p w14:paraId="264F2976" w14:textId="555184B6" w:rsidR="00001F67" w:rsidRPr="006B094C" w:rsidRDefault="00001F67" w:rsidP="00EB2737">
            <w:pPr>
              <w:rPr>
                <w:rFonts w:cs="Arial"/>
                <w:szCs w:val="22"/>
              </w:rPr>
            </w:pPr>
            <w:r w:rsidRPr="00940D26">
              <w:rPr>
                <w:rFonts w:cs="Arial"/>
                <w:szCs w:val="22"/>
              </w:rPr>
              <w:t>Draft Guideline</w:t>
            </w:r>
          </w:p>
        </w:tc>
        <w:tc>
          <w:tcPr>
            <w:tcW w:w="349" w:type="pct"/>
          </w:tcPr>
          <w:p w14:paraId="45F6635E" w14:textId="2966CE67" w:rsidR="00001F67" w:rsidRPr="006B094C" w:rsidRDefault="00001F67" w:rsidP="00EB2737">
            <w:pPr>
              <w:rPr>
                <w:rFonts w:cs="Arial"/>
                <w:szCs w:val="22"/>
              </w:rPr>
            </w:pPr>
            <w:r>
              <w:rPr>
                <w:rFonts w:cs="Arial"/>
                <w:szCs w:val="22"/>
              </w:rPr>
              <w:t>5</w:t>
            </w:r>
          </w:p>
        </w:tc>
        <w:tc>
          <w:tcPr>
            <w:tcW w:w="383" w:type="pct"/>
          </w:tcPr>
          <w:p w14:paraId="184EDC47" w14:textId="68090BB3" w:rsidR="00001F67" w:rsidRPr="006B094C" w:rsidRDefault="00001F67" w:rsidP="00EB2737">
            <w:pPr>
              <w:rPr>
                <w:rFonts w:cs="Arial"/>
                <w:szCs w:val="22"/>
              </w:rPr>
            </w:pPr>
            <w:r>
              <w:rPr>
                <w:rFonts w:cs="Arial"/>
                <w:szCs w:val="22"/>
              </w:rPr>
              <w:t>12</w:t>
            </w:r>
          </w:p>
        </w:tc>
        <w:tc>
          <w:tcPr>
            <w:tcW w:w="3360" w:type="pct"/>
          </w:tcPr>
          <w:p w14:paraId="24653C14" w14:textId="19B91D38" w:rsidR="00001F67" w:rsidRPr="006B094C" w:rsidRDefault="00001F67" w:rsidP="00EB2737">
            <w:pPr>
              <w:rPr>
                <w:rFonts w:cs="Arial"/>
                <w:szCs w:val="22"/>
              </w:rPr>
            </w:pPr>
            <w:r>
              <w:rPr>
                <w:rFonts w:cs="Arial"/>
                <w:szCs w:val="22"/>
              </w:rPr>
              <w:t>“can make it hard for people to access mental health services….” Please delete “mental”.</w:t>
            </w:r>
          </w:p>
        </w:tc>
      </w:tr>
      <w:tr w:rsidR="00001F67" w:rsidRPr="006B094C" w14:paraId="1FA02473" w14:textId="77777777" w:rsidTr="007951D9">
        <w:tc>
          <w:tcPr>
            <w:tcW w:w="463" w:type="pct"/>
          </w:tcPr>
          <w:p w14:paraId="5B13998B" w14:textId="77777777" w:rsidR="00001F67" w:rsidRPr="006B094C" w:rsidRDefault="00001F67" w:rsidP="009667BE">
            <w:pPr>
              <w:jc w:val="center"/>
              <w:rPr>
                <w:rFonts w:cs="Arial"/>
                <w:szCs w:val="22"/>
              </w:rPr>
            </w:pPr>
            <w:r w:rsidRPr="006B094C">
              <w:rPr>
                <w:rFonts w:cs="Arial"/>
                <w:szCs w:val="22"/>
              </w:rPr>
              <w:t>3</w:t>
            </w:r>
          </w:p>
        </w:tc>
        <w:tc>
          <w:tcPr>
            <w:tcW w:w="445" w:type="pct"/>
          </w:tcPr>
          <w:p w14:paraId="19F6607C" w14:textId="335D0FB0" w:rsidR="00001F67" w:rsidRPr="006B094C" w:rsidRDefault="00001F67" w:rsidP="00EB2737">
            <w:pPr>
              <w:rPr>
                <w:rFonts w:cs="Arial"/>
                <w:szCs w:val="22"/>
              </w:rPr>
            </w:pPr>
            <w:r w:rsidRPr="00940D26">
              <w:rPr>
                <w:rFonts w:cs="Arial"/>
                <w:szCs w:val="22"/>
              </w:rPr>
              <w:t>Draft Guideline</w:t>
            </w:r>
          </w:p>
        </w:tc>
        <w:tc>
          <w:tcPr>
            <w:tcW w:w="349" w:type="pct"/>
          </w:tcPr>
          <w:p w14:paraId="1BE0399C" w14:textId="6DA2B160" w:rsidR="00001F67" w:rsidRPr="006B094C" w:rsidRDefault="00001F67" w:rsidP="00EB2737">
            <w:pPr>
              <w:rPr>
                <w:rFonts w:cs="Arial"/>
                <w:szCs w:val="22"/>
              </w:rPr>
            </w:pPr>
            <w:r>
              <w:rPr>
                <w:rFonts w:cs="Arial"/>
                <w:szCs w:val="22"/>
              </w:rPr>
              <w:t>6</w:t>
            </w:r>
          </w:p>
        </w:tc>
        <w:tc>
          <w:tcPr>
            <w:tcW w:w="383" w:type="pct"/>
          </w:tcPr>
          <w:p w14:paraId="040ED0DF" w14:textId="157BAD62" w:rsidR="00001F67" w:rsidRPr="006B094C" w:rsidRDefault="00001F67" w:rsidP="00EB2737">
            <w:pPr>
              <w:rPr>
                <w:rFonts w:cs="Arial"/>
                <w:szCs w:val="22"/>
              </w:rPr>
            </w:pPr>
            <w:r>
              <w:rPr>
                <w:rFonts w:cs="Arial"/>
                <w:szCs w:val="22"/>
              </w:rPr>
              <w:t>1.1.3</w:t>
            </w:r>
          </w:p>
        </w:tc>
        <w:tc>
          <w:tcPr>
            <w:tcW w:w="3360" w:type="pct"/>
          </w:tcPr>
          <w:p w14:paraId="476F9B28" w14:textId="57E491C8" w:rsidR="00001F67" w:rsidRPr="006B094C" w:rsidRDefault="00001F67" w:rsidP="00EB2737">
            <w:pPr>
              <w:rPr>
                <w:rFonts w:cs="Arial"/>
                <w:szCs w:val="22"/>
              </w:rPr>
            </w:pPr>
            <w:r>
              <w:rPr>
                <w:rFonts w:cs="Arial"/>
                <w:szCs w:val="22"/>
              </w:rPr>
              <w:t xml:space="preserve">Please outline what this “information” should be about. </w:t>
            </w:r>
            <w:proofErr w:type="spellStart"/>
            <w:r>
              <w:rPr>
                <w:rFonts w:cs="Arial"/>
                <w:szCs w:val="22"/>
              </w:rPr>
              <w:t>Eg</w:t>
            </w:r>
            <w:proofErr w:type="spellEnd"/>
            <w:r>
              <w:rPr>
                <w:rFonts w:cs="Arial"/>
                <w:szCs w:val="22"/>
              </w:rPr>
              <w:t xml:space="preserve"> the illness? Or drug treatments? Or talking </w:t>
            </w:r>
            <w:proofErr w:type="gramStart"/>
            <w:r>
              <w:rPr>
                <w:rFonts w:cs="Arial"/>
                <w:szCs w:val="22"/>
              </w:rPr>
              <w:t>therapies?,</w:t>
            </w:r>
            <w:proofErr w:type="gramEnd"/>
            <w:r>
              <w:rPr>
                <w:rFonts w:cs="Arial"/>
                <w:szCs w:val="22"/>
              </w:rPr>
              <w:t xml:space="preserve"> or delete.</w:t>
            </w:r>
          </w:p>
        </w:tc>
      </w:tr>
      <w:tr w:rsidR="00001F67" w:rsidRPr="006B094C" w14:paraId="4AA5CA80" w14:textId="77777777" w:rsidTr="007951D9">
        <w:tc>
          <w:tcPr>
            <w:tcW w:w="463" w:type="pct"/>
          </w:tcPr>
          <w:p w14:paraId="5DA31E3A" w14:textId="77777777" w:rsidR="00001F67" w:rsidRPr="006B094C" w:rsidRDefault="00001F67" w:rsidP="009667BE">
            <w:pPr>
              <w:jc w:val="center"/>
              <w:rPr>
                <w:rFonts w:cs="Arial"/>
                <w:szCs w:val="22"/>
              </w:rPr>
            </w:pPr>
            <w:r w:rsidRPr="006B094C">
              <w:rPr>
                <w:rFonts w:cs="Arial"/>
                <w:szCs w:val="22"/>
              </w:rPr>
              <w:t>4</w:t>
            </w:r>
          </w:p>
        </w:tc>
        <w:tc>
          <w:tcPr>
            <w:tcW w:w="445" w:type="pct"/>
          </w:tcPr>
          <w:p w14:paraId="55CB77BA" w14:textId="142F970D" w:rsidR="00001F67" w:rsidRPr="006B094C" w:rsidRDefault="00001F67" w:rsidP="00EB2737">
            <w:pPr>
              <w:rPr>
                <w:rFonts w:cs="Arial"/>
                <w:szCs w:val="22"/>
              </w:rPr>
            </w:pPr>
            <w:r w:rsidRPr="00940D26">
              <w:rPr>
                <w:rFonts w:cs="Arial"/>
                <w:szCs w:val="22"/>
              </w:rPr>
              <w:t>Draft Guideline</w:t>
            </w:r>
          </w:p>
        </w:tc>
        <w:tc>
          <w:tcPr>
            <w:tcW w:w="349" w:type="pct"/>
          </w:tcPr>
          <w:p w14:paraId="79BD008B" w14:textId="03FB8E8C" w:rsidR="00001F67" w:rsidRPr="006B094C" w:rsidRDefault="00001F67" w:rsidP="00EB2737">
            <w:pPr>
              <w:rPr>
                <w:rFonts w:cs="Arial"/>
                <w:szCs w:val="22"/>
              </w:rPr>
            </w:pPr>
            <w:r>
              <w:rPr>
                <w:rFonts w:cs="Arial"/>
                <w:szCs w:val="22"/>
              </w:rPr>
              <w:t>8</w:t>
            </w:r>
          </w:p>
        </w:tc>
        <w:tc>
          <w:tcPr>
            <w:tcW w:w="383" w:type="pct"/>
          </w:tcPr>
          <w:p w14:paraId="62CADCDD" w14:textId="6498362C" w:rsidR="00001F67" w:rsidRPr="006B094C" w:rsidRDefault="00001F67" w:rsidP="00EB2737">
            <w:pPr>
              <w:rPr>
                <w:rFonts w:cs="Arial"/>
                <w:szCs w:val="22"/>
              </w:rPr>
            </w:pPr>
            <w:r>
              <w:rPr>
                <w:rFonts w:cs="Arial"/>
                <w:szCs w:val="22"/>
              </w:rPr>
              <w:t>1.2.6</w:t>
            </w:r>
          </w:p>
        </w:tc>
        <w:tc>
          <w:tcPr>
            <w:tcW w:w="3360" w:type="pct"/>
          </w:tcPr>
          <w:p w14:paraId="1B87FA9B" w14:textId="4EDA2157" w:rsidR="00001F67" w:rsidRPr="006B094C" w:rsidRDefault="00001F67" w:rsidP="00001F67">
            <w:pPr>
              <w:rPr>
                <w:rFonts w:cs="Arial"/>
                <w:szCs w:val="22"/>
              </w:rPr>
            </w:pPr>
            <w:r>
              <w:rPr>
                <w:rFonts w:cs="Arial"/>
                <w:szCs w:val="22"/>
              </w:rPr>
              <w:t xml:space="preserve">Please advise practitioners as to commonly used assessment tools such as the PHQ9 which may be used as </w:t>
            </w:r>
            <w:r w:rsidRPr="00001F67">
              <w:rPr>
                <w:rFonts w:cs="Arial"/>
                <w:i/>
                <w:szCs w:val="22"/>
              </w:rPr>
              <w:t>part</w:t>
            </w:r>
            <w:r>
              <w:rPr>
                <w:rFonts w:cs="Arial"/>
                <w:szCs w:val="22"/>
              </w:rPr>
              <w:t xml:space="preserve"> of the initial assessment.</w:t>
            </w:r>
          </w:p>
        </w:tc>
      </w:tr>
      <w:tr w:rsidR="00EB2737" w:rsidRPr="006B094C" w14:paraId="2020D2DB" w14:textId="77777777" w:rsidTr="007951D9">
        <w:tc>
          <w:tcPr>
            <w:tcW w:w="463" w:type="pct"/>
          </w:tcPr>
          <w:p w14:paraId="55566132" w14:textId="77777777" w:rsidR="00EB2737" w:rsidRPr="006B094C" w:rsidRDefault="00EB2737" w:rsidP="009667BE">
            <w:pPr>
              <w:jc w:val="center"/>
              <w:rPr>
                <w:rFonts w:cs="Arial"/>
                <w:szCs w:val="22"/>
              </w:rPr>
            </w:pPr>
            <w:r w:rsidRPr="006B094C">
              <w:rPr>
                <w:rFonts w:cs="Arial"/>
                <w:szCs w:val="22"/>
              </w:rPr>
              <w:t>5</w:t>
            </w:r>
          </w:p>
        </w:tc>
        <w:tc>
          <w:tcPr>
            <w:tcW w:w="445" w:type="pct"/>
          </w:tcPr>
          <w:p w14:paraId="6DDBAD0D" w14:textId="00C28579" w:rsidR="00EB2737" w:rsidRPr="006B094C" w:rsidRDefault="00EB2737" w:rsidP="00EB2737">
            <w:pPr>
              <w:rPr>
                <w:rFonts w:cs="Arial"/>
                <w:szCs w:val="22"/>
              </w:rPr>
            </w:pPr>
            <w:r w:rsidRPr="00940D26">
              <w:rPr>
                <w:rFonts w:cs="Arial"/>
                <w:szCs w:val="22"/>
              </w:rPr>
              <w:t>Draft Guideline</w:t>
            </w:r>
          </w:p>
        </w:tc>
        <w:tc>
          <w:tcPr>
            <w:tcW w:w="349" w:type="pct"/>
          </w:tcPr>
          <w:p w14:paraId="1F8ACF86" w14:textId="1653C140" w:rsidR="00EB2737" w:rsidRPr="006B094C" w:rsidRDefault="00EB2737" w:rsidP="00EB2737">
            <w:pPr>
              <w:rPr>
                <w:rFonts w:cs="Arial"/>
                <w:szCs w:val="22"/>
              </w:rPr>
            </w:pPr>
            <w:r>
              <w:rPr>
                <w:rFonts w:cs="Arial"/>
                <w:szCs w:val="22"/>
              </w:rPr>
              <w:t>8</w:t>
            </w:r>
          </w:p>
        </w:tc>
        <w:tc>
          <w:tcPr>
            <w:tcW w:w="383" w:type="pct"/>
          </w:tcPr>
          <w:p w14:paraId="2B480EA3" w14:textId="217F4E13" w:rsidR="00EB2737" w:rsidRPr="006B094C" w:rsidRDefault="00EB2737" w:rsidP="00EB2737">
            <w:pPr>
              <w:rPr>
                <w:rFonts w:cs="Arial"/>
                <w:szCs w:val="22"/>
              </w:rPr>
            </w:pPr>
            <w:r>
              <w:rPr>
                <w:rFonts w:cs="Arial"/>
                <w:szCs w:val="22"/>
              </w:rPr>
              <w:t>1.2.13</w:t>
            </w:r>
          </w:p>
        </w:tc>
        <w:tc>
          <w:tcPr>
            <w:tcW w:w="3360" w:type="pct"/>
          </w:tcPr>
          <w:p w14:paraId="06665D95" w14:textId="49B740A0" w:rsidR="00EB2737" w:rsidRPr="006B094C" w:rsidRDefault="00EB2737" w:rsidP="00EB2737">
            <w:pPr>
              <w:rPr>
                <w:rFonts w:cs="Arial"/>
                <w:szCs w:val="22"/>
              </w:rPr>
            </w:pPr>
            <w:r>
              <w:rPr>
                <w:rFonts w:cs="Arial"/>
                <w:szCs w:val="22"/>
              </w:rPr>
              <w:t xml:space="preserve">Please advise practitioners as to commonly used assessment tools for anxiety which may be used as </w:t>
            </w:r>
            <w:r w:rsidRPr="00001F67">
              <w:rPr>
                <w:rFonts w:cs="Arial"/>
                <w:i/>
                <w:szCs w:val="22"/>
              </w:rPr>
              <w:t>part</w:t>
            </w:r>
            <w:r>
              <w:rPr>
                <w:rFonts w:cs="Arial"/>
                <w:szCs w:val="22"/>
              </w:rPr>
              <w:t xml:space="preserve"> of the initial assessment.</w:t>
            </w:r>
          </w:p>
        </w:tc>
      </w:tr>
      <w:tr w:rsidR="00EB2737" w:rsidRPr="006B094C" w14:paraId="2A08981C" w14:textId="77777777" w:rsidTr="007951D9">
        <w:tc>
          <w:tcPr>
            <w:tcW w:w="463" w:type="pct"/>
          </w:tcPr>
          <w:p w14:paraId="78E9238F" w14:textId="26C035B4" w:rsidR="00EB2737" w:rsidRPr="006B094C" w:rsidRDefault="00EB2737" w:rsidP="009667BE">
            <w:pPr>
              <w:jc w:val="center"/>
              <w:rPr>
                <w:rFonts w:cs="Arial"/>
                <w:szCs w:val="22"/>
              </w:rPr>
            </w:pPr>
            <w:r w:rsidRPr="006B094C">
              <w:rPr>
                <w:rFonts w:cs="Arial"/>
                <w:szCs w:val="22"/>
              </w:rPr>
              <w:t>6</w:t>
            </w:r>
          </w:p>
        </w:tc>
        <w:tc>
          <w:tcPr>
            <w:tcW w:w="445" w:type="pct"/>
          </w:tcPr>
          <w:p w14:paraId="23061B43" w14:textId="41872BD4" w:rsidR="00EB2737" w:rsidRPr="006B094C" w:rsidRDefault="00EB2737" w:rsidP="00EB2737">
            <w:pPr>
              <w:rPr>
                <w:rFonts w:cs="Arial"/>
                <w:szCs w:val="22"/>
              </w:rPr>
            </w:pPr>
            <w:r w:rsidRPr="00940D26">
              <w:rPr>
                <w:rFonts w:cs="Arial"/>
                <w:szCs w:val="22"/>
              </w:rPr>
              <w:t>Draft Guideline</w:t>
            </w:r>
          </w:p>
        </w:tc>
        <w:tc>
          <w:tcPr>
            <w:tcW w:w="349" w:type="pct"/>
          </w:tcPr>
          <w:p w14:paraId="3C50ABFC" w14:textId="153AE06C" w:rsidR="00EB2737" w:rsidRPr="006B094C" w:rsidRDefault="00365B16" w:rsidP="00EB2737">
            <w:pPr>
              <w:rPr>
                <w:rFonts w:cs="Arial"/>
                <w:szCs w:val="22"/>
              </w:rPr>
            </w:pPr>
            <w:r>
              <w:rPr>
                <w:rFonts w:cs="Arial"/>
                <w:szCs w:val="22"/>
              </w:rPr>
              <w:t>10-11</w:t>
            </w:r>
          </w:p>
        </w:tc>
        <w:tc>
          <w:tcPr>
            <w:tcW w:w="383" w:type="pct"/>
          </w:tcPr>
          <w:p w14:paraId="7DE2C9CB" w14:textId="0EC05AB1" w:rsidR="00EB2737" w:rsidRPr="006B094C" w:rsidRDefault="00365B16" w:rsidP="00EB2737">
            <w:pPr>
              <w:rPr>
                <w:rFonts w:cs="Arial"/>
                <w:szCs w:val="22"/>
              </w:rPr>
            </w:pPr>
            <w:r>
              <w:rPr>
                <w:rFonts w:cs="Arial"/>
                <w:szCs w:val="22"/>
              </w:rPr>
              <w:t>1.3</w:t>
            </w:r>
          </w:p>
        </w:tc>
        <w:tc>
          <w:tcPr>
            <w:tcW w:w="3360" w:type="pct"/>
          </w:tcPr>
          <w:p w14:paraId="58A2FF56" w14:textId="022C2EE6" w:rsidR="00EB2737" w:rsidRDefault="00365B16" w:rsidP="00EB2737">
            <w:pPr>
              <w:rPr>
                <w:rFonts w:cs="Arial"/>
                <w:szCs w:val="22"/>
              </w:rPr>
            </w:pPr>
            <w:r>
              <w:rPr>
                <w:rFonts w:cs="Arial"/>
                <w:szCs w:val="22"/>
              </w:rPr>
              <w:t>This whole section reads as though it is to be used in primary care and with patients who are able a have the capacity to discuss all these nuances in treatment choices. Commonly this is not the case, either due to concurrent dementia, acuity of illness (depression) or concurrent illnesses, and is rarely the case for patients in secondly care mental health services.</w:t>
            </w:r>
          </w:p>
          <w:p w14:paraId="00647C7E" w14:textId="57CACEF5" w:rsidR="00365B16" w:rsidRPr="006B094C" w:rsidRDefault="00365B16" w:rsidP="00365B16">
            <w:pPr>
              <w:rPr>
                <w:rFonts w:cs="Arial"/>
                <w:szCs w:val="22"/>
              </w:rPr>
            </w:pPr>
            <w:r>
              <w:rPr>
                <w:rFonts w:cs="Arial"/>
                <w:szCs w:val="22"/>
              </w:rPr>
              <w:t xml:space="preserve">This needs to be acknowledged and provision given for the scenarios when clinicians </w:t>
            </w:r>
            <w:r w:rsidRPr="00365B16">
              <w:rPr>
                <w:rFonts w:cs="Arial"/>
                <w:i/>
                <w:szCs w:val="22"/>
              </w:rPr>
              <w:t>have</w:t>
            </w:r>
            <w:r>
              <w:rPr>
                <w:rFonts w:cs="Arial"/>
                <w:szCs w:val="22"/>
              </w:rPr>
              <w:t xml:space="preserve"> to make decisions about initial treatment on behalf of the patients without their full involvement. </w:t>
            </w:r>
          </w:p>
        </w:tc>
      </w:tr>
      <w:tr w:rsidR="00EB2737" w:rsidRPr="006B094C" w14:paraId="3AD7EBA4" w14:textId="77777777" w:rsidTr="007951D9">
        <w:tc>
          <w:tcPr>
            <w:tcW w:w="463" w:type="pct"/>
          </w:tcPr>
          <w:p w14:paraId="2DF9638B" w14:textId="002A5DC3" w:rsidR="00EB2737" w:rsidRPr="006B094C" w:rsidRDefault="00EB2737" w:rsidP="009667BE">
            <w:pPr>
              <w:jc w:val="center"/>
              <w:rPr>
                <w:rFonts w:cs="Arial"/>
                <w:szCs w:val="22"/>
              </w:rPr>
            </w:pPr>
            <w:r>
              <w:rPr>
                <w:rFonts w:cs="Arial"/>
                <w:szCs w:val="22"/>
              </w:rPr>
              <w:t>7</w:t>
            </w:r>
          </w:p>
        </w:tc>
        <w:tc>
          <w:tcPr>
            <w:tcW w:w="445" w:type="pct"/>
          </w:tcPr>
          <w:p w14:paraId="536C9DC4" w14:textId="79A938AF" w:rsidR="00EB2737" w:rsidRPr="006B094C" w:rsidRDefault="00EB2737" w:rsidP="00EB2737">
            <w:pPr>
              <w:rPr>
                <w:rFonts w:cs="Arial"/>
                <w:szCs w:val="22"/>
              </w:rPr>
            </w:pPr>
            <w:r w:rsidRPr="00940D26">
              <w:rPr>
                <w:rFonts w:cs="Arial"/>
                <w:szCs w:val="22"/>
              </w:rPr>
              <w:t>Draft Guideline</w:t>
            </w:r>
          </w:p>
        </w:tc>
        <w:tc>
          <w:tcPr>
            <w:tcW w:w="349" w:type="pct"/>
          </w:tcPr>
          <w:p w14:paraId="08ED52FB" w14:textId="560C7015" w:rsidR="00EB2737" w:rsidRPr="006B094C" w:rsidRDefault="00365B16" w:rsidP="00EB2737">
            <w:pPr>
              <w:rPr>
                <w:rFonts w:cs="Arial"/>
                <w:szCs w:val="22"/>
              </w:rPr>
            </w:pPr>
            <w:r>
              <w:rPr>
                <w:rFonts w:cs="Arial"/>
                <w:szCs w:val="22"/>
              </w:rPr>
              <w:t>12</w:t>
            </w:r>
          </w:p>
        </w:tc>
        <w:tc>
          <w:tcPr>
            <w:tcW w:w="383" w:type="pct"/>
          </w:tcPr>
          <w:p w14:paraId="13951471" w14:textId="1801BD39" w:rsidR="00EB2737" w:rsidRPr="006B094C" w:rsidRDefault="00365B16" w:rsidP="00EB2737">
            <w:pPr>
              <w:rPr>
                <w:rFonts w:cs="Arial"/>
                <w:szCs w:val="22"/>
              </w:rPr>
            </w:pPr>
            <w:r>
              <w:rPr>
                <w:rFonts w:cs="Arial"/>
                <w:szCs w:val="22"/>
              </w:rPr>
              <w:t>Line 19</w:t>
            </w:r>
          </w:p>
        </w:tc>
        <w:tc>
          <w:tcPr>
            <w:tcW w:w="3360" w:type="pct"/>
          </w:tcPr>
          <w:p w14:paraId="593E01CD" w14:textId="4B880818" w:rsidR="00EB2737" w:rsidRPr="006B094C" w:rsidRDefault="00365B16" w:rsidP="00365B16">
            <w:pPr>
              <w:rPr>
                <w:rFonts w:cs="Arial"/>
                <w:szCs w:val="22"/>
              </w:rPr>
            </w:pPr>
            <w:r>
              <w:rPr>
                <w:rFonts w:cs="Arial"/>
                <w:szCs w:val="22"/>
              </w:rPr>
              <w:t xml:space="preserve">“working” this reviewing should not just be reviewing whether the antidepressant is effective, it should also be looking at adherence (first) and tolerability. </w:t>
            </w:r>
          </w:p>
        </w:tc>
      </w:tr>
      <w:tr w:rsidR="00365B16" w:rsidRPr="006B094C" w14:paraId="48525CCD" w14:textId="77777777" w:rsidTr="007951D9">
        <w:tc>
          <w:tcPr>
            <w:tcW w:w="463" w:type="pct"/>
          </w:tcPr>
          <w:p w14:paraId="1F69CE6D" w14:textId="1ABF09A1" w:rsidR="00365B16" w:rsidRDefault="00365B16" w:rsidP="009667BE">
            <w:pPr>
              <w:jc w:val="center"/>
              <w:rPr>
                <w:rFonts w:cs="Arial"/>
                <w:szCs w:val="22"/>
              </w:rPr>
            </w:pPr>
            <w:r>
              <w:rPr>
                <w:rFonts w:cs="Arial"/>
                <w:szCs w:val="22"/>
              </w:rPr>
              <w:lastRenderedPageBreak/>
              <w:t>8</w:t>
            </w:r>
          </w:p>
        </w:tc>
        <w:tc>
          <w:tcPr>
            <w:tcW w:w="445" w:type="pct"/>
          </w:tcPr>
          <w:p w14:paraId="3920F960" w14:textId="6BF0809E" w:rsidR="00365B16" w:rsidRPr="006B094C" w:rsidRDefault="00365B16" w:rsidP="00EB2737">
            <w:pPr>
              <w:rPr>
                <w:rFonts w:cs="Arial"/>
                <w:szCs w:val="22"/>
              </w:rPr>
            </w:pPr>
            <w:r w:rsidRPr="00940D26">
              <w:rPr>
                <w:rFonts w:cs="Arial"/>
                <w:szCs w:val="22"/>
              </w:rPr>
              <w:t>Draft Guideline</w:t>
            </w:r>
          </w:p>
        </w:tc>
        <w:tc>
          <w:tcPr>
            <w:tcW w:w="349" w:type="pct"/>
          </w:tcPr>
          <w:p w14:paraId="410BA02E" w14:textId="637291DB" w:rsidR="00365B16" w:rsidRPr="006B094C" w:rsidRDefault="00365B16" w:rsidP="00EB2737">
            <w:pPr>
              <w:rPr>
                <w:rFonts w:cs="Arial"/>
                <w:szCs w:val="22"/>
              </w:rPr>
            </w:pPr>
            <w:r>
              <w:rPr>
                <w:rFonts w:cs="Arial"/>
                <w:szCs w:val="22"/>
              </w:rPr>
              <w:t>12</w:t>
            </w:r>
          </w:p>
        </w:tc>
        <w:tc>
          <w:tcPr>
            <w:tcW w:w="383" w:type="pct"/>
          </w:tcPr>
          <w:p w14:paraId="760CE969" w14:textId="1E6EAC31" w:rsidR="00365B16" w:rsidRPr="006B094C" w:rsidRDefault="00365B16" w:rsidP="00EB2737">
            <w:pPr>
              <w:rPr>
                <w:rFonts w:cs="Arial"/>
                <w:szCs w:val="22"/>
              </w:rPr>
            </w:pPr>
            <w:r>
              <w:rPr>
                <w:rFonts w:cs="Arial"/>
                <w:szCs w:val="22"/>
              </w:rPr>
              <w:t>Line 19-20</w:t>
            </w:r>
          </w:p>
        </w:tc>
        <w:tc>
          <w:tcPr>
            <w:tcW w:w="3360" w:type="pct"/>
          </w:tcPr>
          <w:p w14:paraId="1C8F1AE4" w14:textId="77777777" w:rsidR="00AF7923" w:rsidRDefault="00365B16" w:rsidP="00AF7923">
            <w:pPr>
              <w:rPr>
                <w:rFonts w:cs="Arial"/>
                <w:szCs w:val="22"/>
              </w:rPr>
            </w:pPr>
            <w:r>
              <w:rPr>
                <w:rFonts w:cs="Arial"/>
                <w:szCs w:val="22"/>
              </w:rPr>
              <w:t xml:space="preserve">The timeframe here is “2-4 weeks”. </w:t>
            </w:r>
            <w:r w:rsidR="00AF7923">
              <w:rPr>
                <w:rFonts w:cs="Arial"/>
                <w:szCs w:val="22"/>
              </w:rPr>
              <w:t xml:space="preserve">This should be 2 weeks if it is to be meaningful and help avoid worsening of depression and suicides. Studies show that patients commonly stop new medications within 10 days therefore waiting for 4 weeks to re-assess whether an antidepressant is helping or not is far too late. It is likely that they will have stopped it and therefore will have been untreated for several weeks. </w:t>
            </w:r>
          </w:p>
          <w:p w14:paraId="68636624" w14:textId="39075314" w:rsidR="00365B16" w:rsidRPr="006B094C" w:rsidRDefault="00AF7923" w:rsidP="00AF7923">
            <w:pPr>
              <w:rPr>
                <w:rFonts w:cs="Arial"/>
                <w:szCs w:val="22"/>
              </w:rPr>
            </w:pPr>
            <w:r>
              <w:rPr>
                <w:rFonts w:cs="Arial"/>
                <w:szCs w:val="22"/>
              </w:rPr>
              <w:t>Please revise this advice to 2 weeks, and 1 week for younger people and those at high risk or self harm and/or suicide, as per the previous guideline.</w:t>
            </w:r>
          </w:p>
        </w:tc>
      </w:tr>
      <w:tr w:rsidR="00365B16" w:rsidRPr="006B094C" w14:paraId="17AD8C07" w14:textId="77777777" w:rsidTr="007951D9">
        <w:tc>
          <w:tcPr>
            <w:tcW w:w="463" w:type="pct"/>
          </w:tcPr>
          <w:p w14:paraId="6FE83561" w14:textId="00C0473F" w:rsidR="00365B16" w:rsidRDefault="00365B16" w:rsidP="009667BE">
            <w:pPr>
              <w:jc w:val="center"/>
              <w:rPr>
                <w:rFonts w:cs="Arial"/>
                <w:szCs w:val="22"/>
              </w:rPr>
            </w:pPr>
            <w:r>
              <w:rPr>
                <w:rFonts w:cs="Arial"/>
                <w:szCs w:val="22"/>
              </w:rPr>
              <w:t>9</w:t>
            </w:r>
          </w:p>
        </w:tc>
        <w:tc>
          <w:tcPr>
            <w:tcW w:w="445" w:type="pct"/>
          </w:tcPr>
          <w:p w14:paraId="3A54B95C" w14:textId="04830E96" w:rsidR="00365B16" w:rsidRPr="006B094C" w:rsidRDefault="00365B16" w:rsidP="00EB2737">
            <w:pPr>
              <w:rPr>
                <w:rFonts w:cs="Arial"/>
                <w:szCs w:val="22"/>
              </w:rPr>
            </w:pPr>
            <w:r w:rsidRPr="00940D26">
              <w:rPr>
                <w:rFonts w:cs="Arial"/>
                <w:szCs w:val="22"/>
              </w:rPr>
              <w:t>Draft Guideline</w:t>
            </w:r>
          </w:p>
        </w:tc>
        <w:tc>
          <w:tcPr>
            <w:tcW w:w="349" w:type="pct"/>
          </w:tcPr>
          <w:p w14:paraId="5F57C048" w14:textId="083D8428" w:rsidR="00365B16" w:rsidRPr="006B094C" w:rsidRDefault="009C7EAA" w:rsidP="00EB2737">
            <w:pPr>
              <w:rPr>
                <w:rFonts w:cs="Arial"/>
                <w:szCs w:val="22"/>
              </w:rPr>
            </w:pPr>
            <w:r>
              <w:rPr>
                <w:rFonts w:cs="Arial"/>
                <w:szCs w:val="22"/>
              </w:rPr>
              <w:t>13</w:t>
            </w:r>
          </w:p>
        </w:tc>
        <w:tc>
          <w:tcPr>
            <w:tcW w:w="383" w:type="pct"/>
          </w:tcPr>
          <w:p w14:paraId="44787D65" w14:textId="3B039F30" w:rsidR="00365B16" w:rsidRPr="006B094C" w:rsidRDefault="009C7EAA" w:rsidP="00EB2737">
            <w:pPr>
              <w:rPr>
                <w:rFonts w:cs="Arial"/>
                <w:szCs w:val="22"/>
              </w:rPr>
            </w:pPr>
            <w:r>
              <w:rPr>
                <w:rFonts w:cs="Arial"/>
                <w:szCs w:val="22"/>
              </w:rPr>
              <w:t>1.4.7</w:t>
            </w:r>
          </w:p>
        </w:tc>
        <w:tc>
          <w:tcPr>
            <w:tcW w:w="3360" w:type="pct"/>
          </w:tcPr>
          <w:p w14:paraId="5D6F7377" w14:textId="1E3D1B49" w:rsidR="00365B16" w:rsidRPr="006B094C" w:rsidRDefault="009C7EAA" w:rsidP="009C7EAA">
            <w:pPr>
              <w:rPr>
                <w:rFonts w:cs="Arial"/>
                <w:szCs w:val="22"/>
              </w:rPr>
            </w:pPr>
            <w:r>
              <w:rPr>
                <w:rFonts w:cs="Arial"/>
                <w:szCs w:val="22"/>
              </w:rPr>
              <w:t>“Starting an antidepressant” Please add in  that this should normally be an SSRI</w:t>
            </w:r>
          </w:p>
        </w:tc>
      </w:tr>
      <w:tr w:rsidR="00365B16" w:rsidRPr="006B094C" w14:paraId="25CE743A" w14:textId="77777777" w:rsidTr="007951D9">
        <w:tc>
          <w:tcPr>
            <w:tcW w:w="463" w:type="pct"/>
          </w:tcPr>
          <w:p w14:paraId="33CD0417" w14:textId="4805D74E" w:rsidR="00365B16" w:rsidRDefault="00365B16" w:rsidP="009667BE">
            <w:pPr>
              <w:jc w:val="center"/>
              <w:rPr>
                <w:rFonts w:cs="Arial"/>
                <w:szCs w:val="22"/>
              </w:rPr>
            </w:pPr>
            <w:r>
              <w:rPr>
                <w:rFonts w:cs="Arial"/>
                <w:szCs w:val="22"/>
              </w:rPr>
              <w:t>10</w:t>
            </w:r>
          </w:p>
        </w:tc>
        <w:tc>
          <w:tcPr>
            <w:tcW w:w="445" w:type="pct"/>
          </w:tcPr>
          <w:p w14:paraId="5B22BE52" w14:textId="32D3343C" w:rsidR="00365B16" w:rsidRPr="006B094C" w:rsidRDefault="00365B16" w:rsidP="00EB2737">
            <w:pPr>
              <w:rPr>
                <w:rFonts w:cs="Arial"/>
                <w:szCs w:val="22"/>
              </w:rPr>
            </w:pPr>
            <w:r w:rsidRPr="00940D26">
              <w:rPr>
                <w:rFonts w:cs="Arial"/>
                <w:szCs w:val="22"/>
              </w:rPr>
              <w:t>Draft Guideline</w:t>
            </w:r>
          </w:p>
        </w:tc>
        <w:tc>
          <w:tcPr>
            <w:tcW w:w="349" w:type="pct"/>
          </w:tcPr>
          <w:p w14:paraId="5EEC4174" w14:textId="294C946A" w:rsidR="00365B16" w:rsidRPr="006B094C" w:rsidRDefault="009C7EAA" w:rsidP="00EB2737">
            <w:pPr>
              <w:rPr>
                <w:rFonts w:cs="Arial"/>
                <w:szCs w:val="22"/>
              </w:rPr>
            </w:pPr>
            <w:r>
              <w:rPr>
                <w:rFonts w:cs="Arial"/>
                <w:szCs w:val="22"/>
              </w:rPr>
              <w:t>13</w:t>
            </w:r>
          </w:p>
        </w:tc>
        <w:tc>
          <w:tcPr>
            <w:tcW w:w="383" w:type="pct"/>
          </w:tcPr>
          <w:p w14:paraId="2897EE09" w14:textId="79E678A0" w:rsidR="00365B16" w:rsidRPr="006B094C" w:rsidRDefault="009C7EAA" w:rsidP="00EB2737">
            <w:pPr>
              <w:rPr>
                <w:rFonts w:cs="Arial"/>
                <w:szCs w:val="22"/>
              </w:rPr>
            </w:pPr>
            <w:r>
              <w:rPr>
                <w:rFonts w:cs="Arial"/>
                <w:szCs w:val="22"/>
              </w:rPr>
              <w:t>23-25</w:t>
            </w:r>
          </w:p>
        </w:tc>
        <w:tc>
          <w:tcPr>
            <w:tcW w:w="3360" w:type="pct"/>
          </w:tcPr>
          <w:p w14:paraId="6793A283" w14:textId="5E3FC8E2" w:rsidR="00365B16" w:rsidRPr="006B094C" w:rsidRDefault="009C7EAA" w:rsidP="00EB2737">
            <w:pPr>
              <w:rPr>
                <w:rFonts w:cs="Arial"/>
                <w:szCs w:val="22"/>
              </w:rPr>
            </w:pPr>
            <w:r>
              <w:rPr>
                <w:rFonts w:cs="Arial"/>
                <w:szCs w:val="22"/>
              </w:rPr>
              <w:t>Rephrase to: “Discuss the possible side effects and discontinuation / withdrawal effects</w:t>
            </w:r>
            <w:proofErr w:type="gramStart"/>
            <w:r>
              <w:rPr>
                <w:rFonts w:cs="Arial"/>
                <w:szCs w:val="22"/>
              </w:rPr>
              <w:t>…..</w:t>
            </w:r>
            <w:proofErr w:type="gramEnd"/>
            <w:r>
              <w:rPr>
                <w:rFonts w:cs="Arial"/>
                <w:szCs w:val="22"/>
              </w:rPr>
              <w:t xml:space="preserve">”. </w:t>
            </w:r>
          </w:p>
        </w:tc>
      </w:tr>
      <w:tr w:rsidR="00365B16" w:rsidRPr="006B094C" w14:paraId="5F73EA5C" w14:textId="77777777" w:rsidTr="007951D9">
        <w:tc>
          <w:tcPr>
            <w:tcW w:w="463" w:type="pct"/>
          </w:tcPr>
          <w:p w14:paraId="10A6DB3C" w14:textId="4BE3DD5A" w:rsidR="00365B16" w:rsidRDefault="00365B16" w:rsidP="009667BE">
            <w:pPr>
              <w:jc w:val="center"/>
              <w:rPr>
                <w:rFonts w:cs="Arial"/>
                <w:szCs w:val="22"/>
              </w:rPr>
            </w:pPr>
            <w:r>
              <w:rPr>
                <w:rFonts w:cs="Arial"/>
                <w:szCs w:val="22"/>
              </w:rPr>
              <w:t>11</w:t>
            </w:r>
          </w:p>
        </w:tc>
        <w:tc>
          <w:tcPr>
            <w:tcW w:w="445" w:type="pct"/>
          </w:tcPr>
          <w:p w14:paraId="6C354C8F" w14:textId="63586176" w:rsidR="00365B16" w:rsidRPr="00940D26" w:rsidRDefault="00365B16" w:rsidP="00EB2737">
            <w:pPr>
              <w:rPr>
                <w:rFonts w:cs="Arial"/>
                <w:szCs w:val="22"/>
              </w:rPr>
            </w:pPr>
            <w:r w:rsidRPr="00940D26">
              <w:rPr>
                <w:rFonts w:cs="Arial"/>
                <w:szCs w:val="22"/>
              </w:rPr>
              <w:t>Draft Guideline</w:t>
            </w:r>
          </w:p>
        </w:tc>
        <w:tc>
          <w:tcPr>
            <w:tcW w:w="349" w:type="pct"/>
          </w:tcPr>
          <w:p w14:paraId="53C6F9E4" w14:textId="05EC96E0" w:rsidR="00365B16" w:rsidRPr="006B094C" w:rsidRDefault="009C7EAA" w:rsidP="00EB2737">
            <w:pPr>
              <w:rPr>
                <w:rFonts w:cs="Arial"/>
                <w:szCs w:val="22"/>
              </w:rPr>
            </w:pPr>
            <w:r>
              <w:rPr>
                <w:rFonts w:cs="Arial"/>
                <w:szCs w:val="22"/>
              </w:rPr>
              <w:t>14</w:t>
            </w:r>
          </w:p>
        </w:tc>
        <w:tc>
          <w:tcPr>
            <w:tcW w:w="383" w:type="pct"/>
          </w:tcPr>
          <w:p w14:paraId="136D87E8" w14:textId="6064CB3E" w:rsidR="00365B16" w:rsidRPr="006B094C" w:rsidRDefault="009C7EAA" w:rsidP="00EB2737">
            <w:pPr>
              <w:rPr>
                <w:rFonts w:cs="Arial"/>
                <w:szCs w:val="22"/>
              </w:rPr>
            </w:pPr>
            <w:r>
              <w:rPr>
                <w:rFonts w:cs="Arial"/>
                <w:szCs w:val="22"/>
              </w:rPr>
              <w:t>9-11</w:t>
            </w:r>
          </w:p>
        </w:tc>
        <w:tc>
          <w:tcPr>
            <w:tcW w:w="3360" w:type="pct"/>
          </w:tcPr>
          <w:p w14:paraId="52FE6CB3" w14:textId="750FFC17" w:rsidR="00AF7923" w:rsidRDefault="009C7EAA" w:rsidP="00AF7923">
            <w:pPr>
              <w:rPr>
                <w:rFonts w:cs="Arial"/>
                <w:szCs w:val="22"/>
              </w:rPr>
            </w:pPr>
            <w:r>
              <w:rPr>
                <w:rFonts w:cs="Arial"/>
                <w:szCs w:val="22"/>
              </w:rPr>
              <w:t xml:space="preserve">The timeframe here is “2-4 </w:t>
            </w:r>
            <w:r w:rsidR="00AF7923">
              <w:rPr>
                <w:rFonts w:cs="Arial"/>
                <w:szCs w:val="22"/>
              </w:rPr>
              <w:t xml:space="preserve">weeks”. This should be 2 weeks if it is to be meaningful and help avoid worsening of depression and suicides. Studies show that patients commonly stop new medications within 10 days therefore waiting for 4 weeks to re-assess whether an antidepressant is helping or not is far too late. It is likely that they will have stopped it and therefore will have been untreated for several weeks. </w:t>
            </w:r>
          </w:p>
          <w:p w14:paraId="6C038E38" w14:textId="059CE6D9" w:rsidR="00365B16" w:rsidRPr="006B094C" w:rsidRDefault="00AF7923" w:rsidP="00AF7923">
            <w:pPr>
              <w:rPr>
                <w:rFonts w:cs="Arial"/>
                <w:szCs w:val="22"/>
              </w:rPr>
            </w:pPr>
            <w:r>
              <w:rPr>
                <w:rFonts w:cs="Arial"/>
                <w:szCs w:val="22"/>
              </w:rPr>
              <w:t>Please revise this advice to 2 weeks, and 1 week for younger people and those at high risk or self harm and/or suicide, as per the previous guideline.</w:t>
            </w:r>
          </w:p>
        </w:tc>
      </w:tr>
      <w:tr w:rsidR="00365B16" w:rsidRPr="006B094C" w14:paraId="44C6AA26" w14:textId="77777777" w:rsidTr="007951D9">
        <w:tc>
          <w:tcPr>
            <w:tcW w:w="463" w:type="pct"/>
          </w:tcPr>
          <w:p w14:paraId="06DFB525" w14:textId="126ADB35" w:rsidR="00365B16" w:rsidRPr="006B094C" w:rsidRDefault="00365B16" w:rsidP="009667BE">
            <w:pPr>
              <w:jc w:val="center"/>
              <w:rPr>
                <w:rFonts w:cs="Arial"/>
                <w:szCs w:val="22"/>
              </w:rPr>
            </w:pPr>
            <w:r>
              <w:rPr>
                <w:rFonts w:cs="Arial"/>
                <w:szCs w:val="22"/>
              </w:rPr>
              <w:t>12</w:t>
            </w:r>
          </w:p>
        </w:tc>
        <w:tc>
          <w:tcPr>
            <w:tcW w:w="445" w:type="pct"/>
          </w:tcPr>
          <w:p w14:paraId="4F3501DD" w14:textId="31217A36" w:rsidR="00365B16" w:rsidRPr="00940D26" w:rsidRDefault="00365B16" w:rsidP="00EB2737">
            <w:pPr>
              <w:rPr>
                <w:rFonts w:cs="Arial"/>
                <w:szCs w:val="22"/>
              </w:rPr>
            </w:pPr>
            <w:r w:rsidRPr="00940D26">
              <w:rPr>
                <w:rFonts w:cs="Arial"/>
                <w:szCs w:val="22"/>
              </w:rPr>
              <w:t>Draft Guideline</w:t>
            </w:r>
          </w:p>
        </w:tc>
        <w:tc>
          <w:tcPr>
            <w:tcW w:w="349" w:type="pct"/>
          </w:tcPr>
          <w:p w14:paraId="3F9568AE" w14:textId="14D71E65" w:rsidR="00365B16" w:rsidRPr="006B094C" w:rsidRDefault="009C7EAA" w:rsidP="00EB2737">
            <w:pPr>
              <w:rPr>
                <w:rFonts w:cs="Arial"/>
                <w:szCs w:val="22"/>
              </w:rPr>
            </w:pPr>
            <w:r>
              <w:rPr>
                <w:rFonts w:cs="Arial"/>
                <w:szCs w:val="22"/>
              </w:rPr>
              <w:t>14</w:t>
            </w:r>
          </w:p>
        </w:tc>
        <w:tc>
          <w:tcPr>
            <w:tcW w:w="383" w:type="pct"/>
          </w:tcPr>
          <w:p w14:paraId="61DDBC8B" w14:textId="1BB5CF0D" w:rsidR="00365B16" w:rsidRPr="006B094C" w:rsidRDefault="009C7EAA" w:rsidP="00EB2737">
            <w:pPr>
              <w:rPr>
                <w:rFonts w:cs="Arial"/>
                <w:szCs w:val="22"/>
              </w:rPr>
            </w:pPr>
            <w:r>
              <w:rPr>
                <w:rFonts w:cs="Arial"/>
                <w:szCs w:val="22"/>
              </w:rPr>
              <w:t>1.4.8</w:t>
            </w:r>
          </w:p>
        </w:tc>
        <w:tc>
          <w:tcPr>
            <w:tcW w:w="3360" w:type="pct"/>
          </w:tcPr>
          <w:p w14:paraId="1296F877" w14:textId="330B057A" w:rsidR="00365B16" w:rsidRPr="006B094C" w:rsidRDefault="009C7EAA" w:rsidP="00EB2737">
            <w:pPr>
              <w:rPr>
                <w:rFonts w:cs="Arial"/>
                <w:szCs w:val="22"/>
              </w:rPr>
            </w:pPr>
            <w:r>
              <w:rPr>
                <w:rFonts w:cs="Arial"/>
                <w:szCs w:val="22"/>
              </w:rPr>
              <w:t xml:space="preserve">Please emphasise that antidepressants are not addictive in the sense that individual will not crave them, or require escalating doses to deliver the same benefits. </w:t>
            </w:r>
          </w:p>
        </w:tc>
      </w:tr>
      <w:tr w:rsidR="00365B16" w:rsidRPr="006B094C" w14:paraId="545AB495" w14:textId="77777777" w:rsidTr="007951D9">
        <w:tc>
          <w:tcPr>
            <w:tcW w:w="463" w:type="pct"/>
          </w:tcPr>
          <w:p w14:paraId="1180F8FD" w14:textId="42C8C542" w:rsidR="00365B16" w:rsidRPr="006B094C" w:rsidRDefault="00365B16" w:rsidP="009667BE">
            <w:pPr>
              <w:jc w:val="center"/>
              <w:rPr>
                <w:rFonts w:cs="Arial"/>
                <w:szCs w:val="22"/>
              </w:rPr>
            </w:pPr>
            <w:r>
              <w:rPr>
                <w:rFonts w:cs="Arial"/>
                <w:szCs w:val="22"/>
              </w:rPr>
              <w:t>13</w:t>
            </w:r>
          </w:p>
        </w:tc>
        <w:tc>
          <w:tcPr>
            <w:tcW w:w="445" w:type="pct"/>
          </w:tcPr>
          <w:p w14:paraId="1BDCC054" w14:textId="31B0BB81" w:rsidR="00365B16" w:rsidRPr="00940D26" w:rsidRDefault="00365B16" w:rsidP="00EB2737">
            <w:pPr>
              <w:rPr>
                <w:rFonts w:cs="Arial"/>
                <w:szCs w:val="22"/>
              </w:rPr>
            </w:pPr>
            <w:r w:rsidRPr="00940D26">
              <w:rPr>
                <w:rFonts w:cs="Arial"/>
                <w:szCs w:val="22"/>
              </w:rPr>
              <w:t>Draft Guideline</w:t>
            </w:r>
          </w:p>
        </w:tc>
        <w:tc>
          <w:tcPr>
            <w:tcW w:w="349" w:type="pct"/>
          </w:tcPr>
          <w:p w14:paraId="7ECB2141" w14:textId="48DDE705" w:rsidR="00365B16" w:rsidRPr="006B094C" w:rsidRDefault="009C7EAA" w:rsidP="00EB2737">
            <w:pPr>
              <w:rPr>
                <w:rFonts w:cs="Arial"/>
                <w:szCs w:val="22"/>
              </w:rPr>
            </w:pPr>
            <w:r>
              <w:rPr>
                <w:rFonts w:cs="Arial"/>
                <w:szCs w:val="22"/>
              </w:rPr>
              <w:t>14</w:t>
            </w:r>
          </w:p>
        </w:tc>
        <w:tc>
          <w:tcPr>
            <w:tcW w:w="383" w:type="pct"/>
          </w:tcPr>
          <w:p w14:paraId="51C7AECA" w14:textId="03F49285" w:rsidR="00365B16" w:rsidRPr="006B094C" w:rsidRDefault="009C7EAA" w:rsidP="00EB2737">
            <w:pPr>
              <w:rPr>
                <w:rFonts w:cs="Arial"/>
                <w:szCs w:val="22"/>
              </w:rPr>
            </w:pPr>
            <w:r>
              <w:rPr>
                <w:rFonts w:cs="Arial"/>
                <w:szCs w:val="22"/>
              </w:rPr>
              <w:t>24</w:t>
            </w:r>
          </w:p>
        </w:tc>
        <w:tc>
          <w:tcPr>
            <w:tcW w:w="3360" w:type="pct"/>
          </w:tcPr>
          <w:p w14:paraId="74895A50" w14:textId="01A78425" w:rsidR="00365B16" w:rsidRPr="006B094C" w:rsidRDefault="009C7EAA" w:rsidP="00EB2737">
            <w:pPr>
              <w:rPr>
                <w:rFonts w:cs="Arial"/>
                <w:szCs w:val="22"/>
              </w:rPr>
            </w:pPr>
            <w:r>
              <w:rPr>
                <w:rFonts w:cs="Arial"/>
                <w:szCs w:val="22"/>
              </w:rPr>
              <w:t xml:space="preserve">“Some side effects may persist throughout treatment” –please add some advice. </w:t>
            </w:r>
            <w:proofErr w:type="spellStart"/>
            <w:r>
              <w:rPr>
                <w:rFonts w:cs="Arial"/>
                <w:szCs w:val="22"/>
              </w:rPr>
              <w:t>Eg</w:t>
            </w:r>
            <w:proofErr w:type="spellEnd"/>
            <w:r>
              <w:rPr>
                <w:rFonts w:cs="Arial"/>
                <w:szCs w:val="22"/>
              </w:rPr>
              <w:t xml:space="preserve"> balance of tolerability vs benefits and how and when to stop a treatment.</w:t>
            </w:r>
          </w:p>
        </w:tc>
      </w:tr>
      <w:tr w:rsidR="00365B16" w:rsidRPr="006B094C" w14:paraId="38991EBB" w14:textId="77777777" w:rsidTr="007951D9">
        <w:tc>
          <w:tcPr>
            <w:tcW w:w="463" w:type="pct"/>
          </w:tcPr>
          <w:p w14:paraId="6B5C19E9" w14:textId="762EBDFE" w:rsidR="00365B16" w:rsidRDefault="00365B16" w:rsidP="009667BE">
            <w:pPr>
              <w:jc w:val="center"/>
              <w:rPr>
                <w:rFonts w:cs="Arial"/>
                <w:szCs w:val="22"/>
              </w:rPr>
            </w:pPr>
            <w:r>
              <w:rPr>
                <w:rFonts w:cs="Arial"/>
                <w:szCs w:val="22"/>
              </w:rPr>
              <w:t>14</w:t>
            </w:r>
          </w:p>
        </w:tc>
        <w:tc>
          <w:tcPr>
            <w:tcW w:w="445" w:type="pct"/>
          </w:tcPr>
          <w:p w14:paraId="475ADE81" w14:textId="6687B998" w:rsidR="00365B16" w:rsidRPr="00940D26" w:rsidRDefault="00365B16" w:rsidP="00EB2737">
            <w:pPr>
              <w:rPr>
                <w:rFonts w:cs="Arial"/>
                <w:szCs w:val="22"/>
              </w:rPr>
            </w:pPr>
            <w:r w:rsidRPr="00940D26">
              <w:rPr>
                <w:rFonts w:cs="Arial"/>
                <w:szCs w:val="22"/>
              </w:rPr>
              <w:t>Draft Guideline</w:t>
            </w:r>
          </w:p>
        </w:tc>
        <w:tc>
          <w:tcPr>
            <w:tcW w:w="349" w:type="pct"/>
          </w:tcPr>
          <w:p w14:paraId="0416D30F" w14:textId="128522E3" w:rsidR="00365B16" w:rsidRPr="006B094C" w:rsidRDefault="009C7EAA" w:rsidP="00EB2737">
            <w:pPr>
              <w:rPr>
                <w:rFonts w:cs="Arial"/>
                <w:szCs w:val="22"/>
              </w:rPr>
            </w:pPr>
            <w:r>
              <w:rPr>
                <w:rFonts w:cs="Arial"/>
                <w:szCs w:val="22"/>
              </w:rPr>
              <w:t>15</w:t>
            </w:r>
          </w:p>
        </w:tc>
        <w:tc>
          <w:tcPr>
            <w:tcW w:w="383" w:type="pct"/>
          </w:tcPr>
          <w:p w14:paraId="7AAB91E8" w14:textId="77777777" w:rsidR="00365B16" w:rsidRPr="006B094C" w:rsidRDefault="00365B16" w:rsidP="00EB2737">
            <w:pPr>
              <w:rPr>
                <w:rFonts w:cs="Arial"/>
                <w:szCs w:val="22"/>
              </w:rPr>
            </w:pPr>
          </w:p>
        </w:tc>
        <w:tc>
          <w:tcPr>
            <w:tcW w:w="3360" w:type="pct"/>
          </w:tcPr>
          <w:p w14:paraId="799CFEAA" w14:textId="50639185" w:rsidR="009C7EAA" w:rsidRDefault="009C7EAA" w:rsidP="00EB2737">
            <w:pPr>
              <w:rPr>
                <w:rFonts w:cs="Arial"/>
                <w:szCs w:val="22"/>
              </w:rPr>
            </w:pPr>
            <w:r>
              <w:rPr>
                <w:rFonts w:cs="Arial"/>
                <w:szCs w:val="22"/>
              </w:rPr>
              <w:t>This whole section on “Stopping antidepressant medication” feels very imbalanced. There are three pages of text emphasising how to stop these when you have not yet given the detailed advice about how to start them, or what benefits that may confer. The overall impression given is that these have no purpose, and should be stopped.</w:t>
            </w:r>
          </w:p>
          <w:p w14:paraId="0010B1E3" w14:textId="48EA5F71" w:rsidR="00365B16" w:rsidRDefault="009C7EAA" w:rsidP="009C7EAA">
            <w:pPr>
              <w:rPr>
                <w:rFonts w:cs="Arial"/>
                <w:szCs w:val="22"/>
              </w:rPr>
            </w:pPr>
            <w:r>
              <w:rPr>
                <w:rFonts w:cs="Arial"/>
                <w:szCs w:val="22"/>
              </w:rPr>
              <w:t xml:space="preserve">Please readdress this balance and set out that these can be beneficial and how to optimise this. For example the text doesn’t address adherence; the need to take them regularly in order to actually gain clinical benefit from them.  </w:t>
            </w:r>
          </w:p>
          <w:p w14:paraId="2309589C" w14:textId="1D9E7039" w:rsidR="009C7EAA" w:rsidRPr="006B094C" w:rsidRDefault="009C7EAA" w:rsidP="0029310E">
            <w:pPr>
              <w:rPr>
                <w:rFonts w:cs="Arial"/>
                <w:szCs w:val="22"/>
              </w:rPr>
            </w:pPr>
            <w:r>
              <w:rPr>
                <w:rFonts w:cs="Arial"/>
                <w:szCs w:val="22"/>
              </w:rPr>
              <w:t>Please re-order the text so that the advice on what to start, and how to prescribe well, is read before the extensive advice on stopping. Advise clinicians on which antidepressants to use first. Please advice that these shou</w:t>
            </w:r>
            <w:r w:rsidR="0029310E">
              <w:rPr>
                <w:rFonts w:cs="Arial"/>
                <w:szCs w:val="22"/>
              </w:rPr>
              <w:t>l</w:t>
            </w:r>
            <w:r>
              <w:rPr>
                <w:rFonts w:cs="Arial"/>
                <w:szCs w:val="22"/>
              </w:rPr>
              <w:t xml:space="preserve">d be used as monotherapy first – this has been omitted. Please advise prescribers to remember to check that other antidepressants aren’t already prescribed for other indications such that this would lead to polypharmacy. </w:t>
            </w:r>
            <w:proofErr w:type="spellStart"/>
            <w:proofErr w:type="gramStart"/>
            <w:r w:rsidR="0029310E">
              <w:rPr>
                <w:rFonts w:cs="Arial"/>
                <w:szCs w:val="22"/>
              </w:rPr>
              <w:t>e</w:t>
            </w:r>
            <w:r>
              <w:rPr>
                <w:rFonts w:cs="Arial"/>
                <w:szCs w:val="22"/>
              </w:rPr>
              <w:t>g</w:t>
            </w:r>
            <w:proofErr w:type="spellEnd"/>
            <w:proofErr w:type="gramEnd"/>
            <w:r>
              <w:rPr>
                <w:rFonts w:cs="Arial"/>
                <w:szCs w:val="22"/>
              </w:rPr>
              <w:t xml:space="preserve"> patients already on antidepressants at doses for neuropathic pain, or </w:t>
            </w:r>
            <w:r>
              <w:rPr>
                <w:rFonts w:ascii="Helvetica" w:hAnsi="Helvetica" w:cs="Arial"/>
                <w:color w:val="000000"/>
                <w:sz w:val="21"/>
                <w:szCs w:val="21"/>
                <w:lang w:val="en"/>
              </w:rPr>
              <w:t>Stress Urinary Incontinence (SUI).</w:t>
            </w:r>
          </w:p>
        </w:tc>
      </w:tr>
      <w:tr w:rsidR="00365B16" w:rsidRPr="006B094C" w14:paraId="6F7B3316" w14:textId="77777777" w:rsidTr="007951D9">
        <w:tc>
          <w:tcPr>
            <w:tcW w:w="463" w:type="pct"/>
          </w:tcPr>
          <w:p w14:paraId="0752D048" w14:textId="16E2AB48" w:rsidR="00365B16" w:rsidRDefault="00365B16" w:rsidP="009667BE">
            <w:pPr>
              <w:jc w:val="center"/>
              <w:rPr>
                <w:rFonts w:cs="Arial"/>
                <w:szCs w:val="22"/>
              </w:rPr>
            </w:pPr>
            <w:r>
              <w:rPr>
                <w:rFonts w:cs="Arial"/>
                <w:szCs w:val="22"/>
              </w:rPr>
              <w:lastRenderedPageBreak/>
              <w:t>15</w:t>
            </w:r>
          </w:p>
        </w:tc>
        <w:tc>
          <w:tcPr>
            <w:tcW w:w="445" w:type="pct"/>
          </w:tcPr>
          <w:p w14:paraId="0F0D10B5" w14:textId="611ABFD5" w:rsidR="00365B16" w:rsidRPr="00940D26" w:rsidRDefault="00365B16" w:rsidP="00EB2737">
            <w:pPr>
              <w:rPr>
                <w:rFonts w:cs="Arial"/>
                <w:szCs w:val="22"/>
              </w:rPr>
            </w:pPr>
            <w:r w:rsidRPr="00940D26">
              <w:rPr>
                <w:rFonts w:cs="Arial"/>
                <w:szCs w:val="22"/>
              </w:rPr>
              <w:t>Draft Guideline</w:t>
            </w:r>
          </w:p>
        </w:tc>
        <w:tc>
          <w:tcPr>
            <w:tcW w:w="349" w:type="pct"/>
          </w:tcPr>
          <w:p w14:paraId="0346AC3A" w14:textId="0110EDDB" w:rsidR="00365B16" w:rsidRPr="006B094C" w:rsidRDefault="0053501F" w:rsidP="00EB2737">
            <w:pPr>
              <w:rPr>
                <w:rFonts w:cs="Arial"/>
                <w:szCs w:val="22"/>
              </w:rPr>
            </w:pPr>
            <w:r>
              <w:rPr>
                <w:rFonts w:cs="Arial"/>
                <w:szCs w:val="22"/>
              </w:rPr>
              <w:t>15</w:t>
            </w:r>
          </w:p>
        </w:tc>
        <w:tc>
          <w:tcPr>
            <w:tcW w:w="383" w:type="pct"/>
          </w:tcPr>
          <w:p w14:paraId="4949D096" w14:textId="01819679" w:rsidR="00365B16" w:rsidRPr="006B094C" w:rsidRDefault="0053501F" w:rsidP="00EB2737">
            <w:pPr>
              <w:rPr>
                <w:rFonts w:cs="Arial"/>
                <w:szCs w:val="22"/>
              </w:rPr>
            </w:pPr>
            <w:r>
              <w:rPr>
                <w:rFonts w:cs="Arial"/>
                <w:szCs w:val="22"/>
              </w:rPr>
              <w:t>1.4.12</w:t>
            </w:r>
          </w:p>
        </w:tc>
        <w:tc>
          <w:tcPr>
            <w:tcW w:w="3360" w:type="pct"/>
          </w:tcPr>
          <w:p w14:paraId="2FD3E815" w14:textId="63A7E196" w:rsidR="00365B16" w:rsidRPr="006B094C" w:rsidRDefault="0053501F" w:rsidP="00EB2737">
            <w:pPr>
              <w:rPr>
                <w:rFonts w:cs="Arial"/>
                <w:szCs w:val="22"/>
              </w:rPr>
            </w:pPr>
            <w:r>
              <w:rPr>
                <w:rFonts w:cs="Arial"/>
                <w:szCs w:val="22"/>
              </w:rPr>
              <w:t>Please balance this message to say that these mild withdrawal sy</w:t>
            </w:r>
            <w:r w:rsidR="0029310E">
              <w:rPr>
                <w:rFonts w:cs="Arial"/>
                <w:szCs w:val="22"/>
              </w:rPr>
              <w:t>m</w:t>
            </w:r>
            <w:r>
              <w:rPr>
                <w:rFonts w:cs="Arial"/>
                <w:szCs w:val="22"/>
              </w:rPr>
              <w:t>ptoms are spate from a relapse in depression.</w:t>
            </w:r>
          </w:p>
        </w:tc>
      </w:tr>
      <w:tr w:rsidR="00365B16" w:rsidRPr="006B094C" w14:paraId="00C53EF0" w14:textId="77777777" w:rsidTr="007951D9">
        <w:tc>
          <w:tcPr>
            <w:tcW w:w="463" w:type="pct"/>
          </w:tcPr>
          <w:p w14:paraId="0CE3CDE3" w14:textId="093CCF70" w:rsidR="00365B16" w:rsidRDefault="00365B16" w:rsidP="009667BE">
            <w:pPr>
              <w:jc w:val="center"/>
              <w:rPr>
                <w:rFonts w:cs="Arial"/>
                <w:szCs w:val="22"/>
              </w:rPr>
            </w:pPr>
            <w:r>
              <w:rPr>
                <w:rFonts w:cs="Arial"/>
                <w:szCs w:val="22"/>
              </w:rPr>
              <w:t>16</w:t>
            </w:r>
          </w:p>
        </w:tc>
        <w:tc>
          <w:tcPr>
            <w:tcW w:w="445" w:type="pct"/>
          </w:tcPr>
          <w:p w14:paraId="1A5E38F6" w14:textId="34D25407" w:rsidR="00365B16" w:rsidRPr="00940D26" w:rsidRDefault="00365B16" w:rsidP="00EB2737">
            <w:pPr>
              <w:rPr>
                <w:rFonts w:cs="Arial"/>
                <w:szCs w:val="22"/>
              </w:rPr>
            </w:pPr>
            <w:r w:rsidRPr="00940D26">
              <w:rPr>
                <w:rFonts w:cs="Arial"/>
                <w:szCs w:val="22"/>
              </w:rPr>
              <w:t>Draft Guideline</w:t>
            </w:r>
          </w:p>
        </w:tc>
        <w:tc>
          <w:tcPr>
            <w:tcW w:w="349" w:type="pct"/>
          </w:tcPr>
          <w:p w14:paraId="2BBBF163" w14:textId="06542FD4" w:rsidR="00365B16" w:rsidRPr="006B094C" w:rsidRDefault="0053501F" w:rsidP="00EB2737">
            <w:pPr>
              <w:rPr>
                <w:rFonts w:cs="Arial"/>
                <w:szCs w:val="22"/>
              </w:rPr>
            </w:pPr>
            <w:r>
              <w:rPr>
                <w:rFonts w:cs="Arial"/>
                <w:szCs w:val="22"/>
              </w:rPr>
              <w:t>15</w:t>
            </w:r>
          </w:p>
        </w:tc>
        <w:tc>
          <w:tcPr>
            <w:tcW w:w="383" w:type="pct"/>
          </w:tcPr>
          <w:p w14:paraId="64282965" w14:textId="66BB79A8" w:rsidR="00365B16" w:rsidRPr="006B094C" w:rsidRDefault="0053501F" w:rsidP="00EB2737">
            <w:pPr>
              <w:rPr>
                <w:rFonts w:cs="Arial"/>
                <w:szCs w:val="22"/>
              </w:rPr>
            </w:pPr>
            <w:r>
              <w:rPr>
                <w:rFonts w:cs="Arial"/>
                <w:szCs w:val="22"/>
              </w:rPr>
              <w:t>20</w:t>
            </w:r>
          </w:p>
        </w:tc>
        <w:tc>
          <w:tcPr>
            <w:tcW w:w="3360" w:type="pct"/>
          </w:tcPr>
          <w:p w14:paraId="73C8FE00" w14:textId="08E4F39D" w:rsidR="00365B16" w:rsidRPr="006B094C" w:rsidRDefault="0053501F" w:rsidP="00EB2737">
            <w:pPr>
              <w:rPr>
                <w:rFonts w:cs="Arial"/>
                <w:szCs w:val="22"/>
              </w:rPr>
            </w:pPr>
            <w:r>
              <w:rPr>
                <w:rFonts w:cs="Arial"/>
                <w:szCs w:val="22"/>
              </w:rPr>
              <w:t>“…withdrawal symptoms can be mild, appear within a few days” please add “MAY appear within a few days”</w:t>
            </w:r>
          </w:p>
        </w:tc>
      </w:tr>
      <w:tr w:rsidR="00365B16" w:rsidRPr="006B094C" w14:paraId="649F2545" w14:textId="77777777" w:rsidTr="007951D9">
        <w:tc>
          <w:tcPr>
            <w:tcW w:w="463" w:type="pct"/>
          </w:tcPr>
          <w:p w14:paraId="2533B933" w14:textId="6E3553BC" w:rsidR="00365B16" w:rsidRPr="006B094C" w:rsidRDefault="00365B16" w:rsidP="009667BE">
            <w:pPr>
              <w:jc w:val="center"/>
              <w:rPr>
                <w:rFonts w:cs="Arial"/>
                <w:szCs w:val="22"/>
              </w:rPr>
            </w:pPr>
            <w:r>
              <w:rPr>
                <w:rFonts w:cs="Arial"/>
                <w:szCs w:val="22"/>
              </w:rPr>
              <w:t>17</w:t>
            </w:r>
          </w:p>
        </w:tc>
        <w:tc>
          <w:tcPr>
            <w:tcW w:w="445" w:type="pct"/>
          </w:tcPr>
          <w:p w14:paraId="4C54964B" w14:textId="7E37B07E" w:rsidR="00365B16" w:rsidRPr="00940D26" w:rsidRDefault="00365B16" w:rsidP="00EB2737">
            <w:pPr>
              <w:rPr>
                <w:rFonts w:cs="Arial"/>
                <w:szCs w:val="22"/>
              </w:rPr>
            </w:pPr>
            <w:r w:rsidRPr="00940D26">
              <w:rPr>
                <w:rFonts w:cs="Arial"/>
                <w:szCs w:val="22"/>
              </w:rPr>
              <w:t>Draft Guideline</w:t>
            </w:r>
          </w:p>
        </w:tc>
        <w:tc>
          <w:tcPr>
            <w:tcW w:w="349" w:type="pct"/>
          </w:tcPr>
          <w:p w14:paraId="6416A0FF" w14:textId="1445773B" w:rsidR="00365B16" w:rsidRPr="006B094C" w:rsidRDefault="0029310E" w:rsidP="00EB2737">
            <w:pPr>
              <w:rPr>
                <w:rFonts w:cs="Arial"/>
                <w:szCs w:val="22"/>
              </w:rPr>
            </w:pPr>
            <w:r>
              <w:rPr>
                <w:rFonts w:cs="Arial"/>
                <w:szCs w:val="22"/>
              </w:rPr>
              <w:t>15</w:t>
            </w:r>
          </w:p>
        </w:tc>
        <w:tc>
          <w:tcPr>
            <w:tcW w:w="383" w:type="pct"/>
          </w:tcPr>
          <w:p w14:paraId="532B4A1A" w14:textId="47FBC250" w:rsidR="00365B16" w:rsidRPr="006B094C" w:rsidRDefault="0029310E" w:rsidP="00EB2737">
            <w:pPr>
              <w:rPr>
                <w:rFonts w:cs="Arial"/>
                <w:szCs w:val="22"/>
              </w:rPr>
            </w:pPr>
            <w:r>
              <w:rPr>
                <w:rFonts w:cs="Arial"/>
                <w:szCs w:val="22"/>
              </w:rPr>
              <w:t>22</w:t>
            </w:r>
          </w:p>
        </w:tc>
        <w:tc>
          <w:tcPr>
            <w:tcW w:w="3360" w:type="pct"/>
          </w:tcPr>
          <w:p w14:paraId="3EC69DC3" w14:textId="62440B2E" w:rsidR="00365B16" w:rsidRPr="006B094C" w:rsidRDefault="0029310E" w:rsidP="0029310E">
            <w:pPr>
              <w:rPr>
                <w:rFonts w:cs="Arial"/>
                <w:szCs w:val="22"/>
              </w:rPr>
            </w:pPr>
            <w:r>
              <w:rPr>
                <w:rFonts w:cs="Arial"/>
                <w:szCs w:val="22"/>
              </w:rPr>
              <w:t>Please start the following sentence with “Rarely”; “However, they can last longer…..”</w:t>
            </w:r>
          </w:p>
        </w:tc>
      </w:tr>
      <w:tr w:rsidR="00365B16" w:rsidRPr="006B094C" w14:paraId="4BFA2C94" w14:textId="77777777" w:rsidTr="007951D9">
        <w:tc>
          <w:tcPr>
            <w:tcW w:w="463" w:type="pct"/>
          </w:tcPr>
          <w:p w14:paraId="5566E2FA" w14:textId="6649C3B2" w:rsidR="00365B16" w:rsidRPr="006B094C" w:rsidRDefault="00365B16" w:rsidP="009667BE">
            <w:pPr>
              <w:jc w:val="center"/>
              <w:rPr>
                <w:rFonts w:cs="Arial"/>
                <w:szCs w:val="22"/>
              </w:rPr>
            </w:pPr>
            <w:r>
              <w:rPr>
                <w:rFonts w:cs="Arial"/>
                <w:szCs w:val="22"/>
              </w:rPr>
              <w:t>18</w:t>
            </w:r>
          </w:p>
        </w:tc>
        <w:tc>
          <w:tcPr>
            <w:tcW w:w="445" w:type="pct"/>
          </w:tcPr>
          <w:p w14:paraId="671E6590" w14:textId="58BEB83F" w:rsidR="00365B16" w:rsidRPr="00940D26" w:rsidRDefault="00365B16" w:rsidP="00EB2737">
            <w:pPr>
              <w:rPr>
                <w:rFonts w:cs="Arial"/>
                <w:szCs w:val="22"/>
              </w:rPr>
            </w:pPr>
            <w:r w:rsidRPr="00940D26">
              <w:rPr>
                <w:rFonts w:cs="Arial"/>
                <w:szCs w:val="22"/>
              </w:rPr>
              <w:t>Draft Guideline</w:t>
            </w:r>
          </w:p>
        </w:tc>
        <w:tc>
          <w:tcPr>
            <w:tcW w:w="349" w:type="pct"/>
          </w:tcPr>
          <w:p w14:paraId="142B2FDD" w14:textId="0A0F8FED" w:rsidR="00365B16" w:rsidRPr="006B094C" w:rsidRDefault="0029310E" w:rsidP="00EB2737">
            <w:pPr>
              <w:rPr>
                <w:rFonts w:cs="Arial"/>
                <w:szCs w:val="22"/>
              </w:rPr>
            </w:pPr>
            <w:r>
              <w:rPr>
                <w:rFonts w:cs="Arial"/>
                <w:szCs w:val="22"/>
              </w:rPr>
              <w:t>15</w:t>
            </w:r>
          </w:p>
        </w:tc>
        <w:tc>
          <w:tcPr>
            <w:tcW w:w="383" w:type="pct"/>
          </w:tcPr>
          <w:p w14:paraId="57D7F000" w14:textId="12113285" w:rsidR="00365B16" w:rsidRPr="006B094C" w:rsidRDefault="0029310E" w:rsidP="00EB2737">
            <w:pPr>
              <w:rPr>
                <w:rFonts w:cs="Arial"/>
                <w:szCs w:val="22"/>
              </w:rPr>
            </w:pPr>
            <w:r>
              <w:rPr>
                <w:rFonts w:cs="Arial"/>
                <w:szCs w:val="22"/>
              </w:rPr>
              <w:t>1.4.12</w:t>
            </w:r>
          </w:p>
        </w:tc>
        <w:tc>
          <w:tcPr>
            <w:tcW w:w="3360" w:type="pct"/>
          </w:tcPr>
          <w:p w14:paraId="121F0B1E" w14:textId="33B17C57" w:rsidR="00365B16" w:rsidRPr="006B094C" w:rsidRDefault="0029310E" w:rsidP="0029310E">
            <w:pPr>
              <w:rPr>
                <w:rFonts w:cs="Arial"/>
                <w:szCs w:val="22"/>
              </w:rPr>
            </w:pPr>
            <w:r>
              <w:rPr>
                <w:rFonts w:cs="Arial"/>
                <w:szCs w:val="22"/>
              </w:rPr>
              <w:t xml:space="preserve">This would not happen with fluoxetine due to the long half life. Please add context to keep this section balanced as currently it reads as though this is true for every antidepressant. Please outline which antidepressants are more likely to induce withdrawal effects due to their short half lives, vs others such as fluoxetine. </w:t>
            </w:r>
          </w:p>
        </w:tc>
      </w:tr>
      <w:tr w:rsidR="00365B16" w:rsidRPr="006B094C" w14:paraId="5EBBF0C9" w14:textId="77777777" w:rsidTr="007951D9">
        <w:tc>
          <w:tcPr>
            <w:tcW w:w="463" w:type="pct"/>
          </w:tcPr>
          <w:p w14:paraId="03335EBE" w14:textId="1CDE5A62" w:rsidR="00365B16" w:rsidRDefault="00365B16" w:rsidP="009667BE">
            <w:pPr>
              <w:jc w:val="center"/>
              <w:rPr>
                <w:rFonts w:cs="Arial"/>
                <w:szCs w:val="22"/>
              </w:rPr>
            </w:pPr>
            <w:r>
              <w:rPr>
                <w:rFonts w:cs="Arial"/>
                <w:szCs w:val="22"/>
              </w:rPr>
              <w:t>19</w:t>
            </w:r>
          </w:p>
        </w:tc>
        <w:tc>
          <w:tcPr>
            <w:tcW w:w="445" w:type="pct"/>
          </w:tcPr>
          <w:p w14:paraId="64C6521F" w14:textId="0E339C42" w:rsidR="00365B16" w:rsidRPr="00940D26" w:rsidRDefault="00365B16" w:rsidP="00EB2737">
            <w:pPr>
              <w:rPr>
                <w:rFonts w:cs="Arial"/>
                <w:szCs w:val="22"/>
              </w:rPr>
            </w:pPr>
            <w:r w:rsidRPr="00940D26">
              <w:rPr>
                <w:rFonts w:cs="Arial"/>
                <w:szCs w:val="22"/>
              </w:rPr>
              <w:t>Draft Guideline</w:t>
            </w:r>
          </w:p>
        </w:tc>
        <w:tc>
          <w:tcPr>
            <w:tcW w:w="349" w:type="pct"/>
          </w:tcPr>
          <w:p w14:paraId="27496AD3" w14:textId="3AFBDB24" w:rsidR="00365B16" w:rsidRPr="006B094C" w:rsidRDefault="0029310E" w:rsidP="00EB2737">
            <w:pPr>
              <w:rPr>
                <w:rFonts w:cs="Arial"/>
                <w:szCs w:val="22"/>
              </w:rPr>
            </w:pPr>
            <w:r>
              <w:rPr>
                <w:rFonts w:cs="Arial"/>
                <w:szCs w:val="22"/>
              </w:rPr>
              <w:t>16</w:t>
            </w:r>
          </w:p>
        </w:tc>
        <w:tc>
          <w:tcPr>
            <w:tcW w:w="383" w:type="pct"/>
          </w:tcPr>
          <w:p w14:paraId="4693D8EC" w14:textId="6B12BD22" w:rsidR="00365B16" w:rsidRPr="006B094C" w:rsidRDefault="0029310E" w:rsidP="00EB2737">
            <w:pPr>
              <w:rPr>
                <w:rFonts w:cs="Arial"/>
                <w:szCs w:val="22"/>
              </w:rPr>
            </w:pPr>
            <w:r>
              <w:rPr>
                <w:rFonts w:cs="Arial"/>
                <w:szCs w:val="22"/>
              </w:rPr>
              <w:t>11-12</w:t>
            </w:r>
          </w:p>
        </w:tc>
        <w:tc>
          <w:tcPr>
            <w:tcW w:w="3360" w:type="pct"/>
          </w:tcPr>
          <w:p w14:paraId="30F5BF62" w14:textId="78865676" w:rsidR="00365B16" w:rsidRPr="006B094C" w:rsidRDefault="0029310E" w:rsidP="0029310E">
            <w:pPr>
              <w:rPr>
                <w:rFonts w:cs="Arial"/>
                <w:szCs w:val="22"/>
              </w:rPr>
            </w:pPr>
            <w:r>
              <w:rPr>
                <w:rFonts w:cs="Arial"/>
                <w:szCs w:val="22"/>
              </w:rPr>
              <w:t>This reads as though it is advice for every antidepressant every time it is stopped in a planned manner. This is not always necessary, plus not every antidepressant is available as a liquid. Please add balance and context to this advice.</w:t>
            </w:r>
          </w:p>
        </w:tc>
      </w:tr>
      <w:tr w:rsidR="00365B16" w:rsidRPr="006B094C" w14:paraId="08CEBE6B" w14:textId="77777777" w:rsidTr="007951D9">
        <w:tc>
          <w:tcPr>
            <w:tcW w:w="463" w:type="pct"/>
          </w:tcPr>
          <w:p w14:paraId="2FBB8C90" w14:textId="028C9A76" w:rsidR="00365B16" w:rsidRDefault="00365B16" w:rsidP="009667BE">
            <w:pPr>
              <w:jc w:val="center"/>
              <w:rPr>
                <w:rFonts w:cs="Arial"/>
                <w:szCs w:val="22"/>
              </w:rPr>
            </w:pPr>
            <w:r>
              <w:rPr>
                <w:rFonts w:cs="Arial"/>
                <w:szCs w:val="22"/>
              </w:rPr>
              <w:t>20</w:t>
            </w:r>
          </w:p>
        </w:tc>
        <w:tc>
          <w:tcPr>
            <w:tcW w:w="445" w:type="pct"/>
          </w:tcPr>
          <w:p w14:paraId="490C43DB" w14:textId="05063949" w:rsidR="00365B16" w:rsidRPr="00940D26" w:rsidRDefault="00365B16" w:rsidP="00EB2737">
            <w:pPr>
              <w:rPr>
                <w:rFonts w:cs="Arial"/>
                <w:szCs w:val="22"/>
              </w:rPr>
            </w:pPr>
            <w:r w:rsidRPr="00940D26">
              <w:rPr>
                <w:rFonts w:cs="Arial"/>
                <w:szCs w:val="22"/>
              </w:rPr>
              <w:t>Draft Guideline</w:t>
            </w:r>
          </w:p>
        </w:tc>
        <w:tc>
          <w:tcPr>
            <w:tcW w:w="349" w:type="pct"/>
          </w:tcPr>
          <w:p w14:paraId="769416B3" w14:textId="7EB5FF2D" w:rsidR="00365B16" w:rsidRPr="006B094C" w:rsidRDefault="00AF7923" w:rsidP="00EB2737">
            <w:pPr>
              <w:rPr>
                <w:rFonts w:cs="Arial"/>
                <w:szCs w:val="22"/>
              </w:rPr>
            </w:pPr>
            <w:r>
              <w:rPr>
                <w:rFonts w:cs="Arial"/>
                <w:szCs w:val="22"/>
              </w:rPr>
              <w:t>16</w:t>
            </w:r>
          </w:p>
        </w:tc>
        <w:tc>
          <w:tcPr>
            <w:tcW w:w="383" w:type="pct"/>
          </w:tcPr>
          <w:p w14:paraId="2A37D1AE" w14:textId="270B6081" w:rsidR="00365B16" w:rsidRPr="006B094C" w:rsidRDefault="00AF7923" w:rsidP="00EB2737">
            <w:pPr>
              <w:rPr>
                <w:rFonts w:cs="Arial"/>
                <w:szCs w:val="22"/>
              </w:rPr>
            </w:pPr>
            <w:r>
              <w:rPr>
                <w:rFonts w:cs="Arial"/>
                <w:szCs w:val="22"/>
              </w:rPr>
              <w:t>22</w:t>
            </w:r>
          </w:p>
        </w:tc>
        <w:tc>
          <w:tcPr>
            <w:tcW w:w="3360" w:type="pct"/>
          </w:tcPr>
          <w:p w14:paraId="3A73D568" w14:textId="7E0A6759" w:rsidR="00365B16" w:rsidRPr="006B094C" w:rsidRDefault="00AF7923" w:rsidP="00AF7923">
            <w:pPr>
              <w:rPr>
                <w:rFonts w:cs="Arial"/>
                <w:szCs w:val="22"/>
              </w:rPr>
            </w:pPr>
            <w:r>
              <w:rPr>
                <w:rFonts w:cs="Arial"/>
                <w:szCs w:val="22"/>
              </w:rPr>
              <w:t xml:space="preserve">“Monitor and review” – what? Please spell out, as this is also about a relapse in their illness of depression, not just about possible withdrawal symptoms.  </w:t>
            </w:r>
          </w:p>
        </w:tc>
      </w:tr>
      <w:tr w:rsidR="00365B16" w:rsidRPr="006B094C" w14:paraId="6C458F72" w14:textId="77777777" w:rsidTr="007951D9">
        <w:tc>
          <w:tcPr>
            <w:tcW w:w="463" w:type="pct"/>
          </w:tcPr>
          <w:p w14:paraId="203AFF8D" w14:textId="2B39ABFB" w:rsidR="00365B16" w:rsidRDefault="00365B16" w:rsidP="009667BE">
            <w:pPr>
              <w:jc w:val="center"/>
              <w:rPr>
                <w:rFonts w:cs="Arial"/>
                <w:szCs w:val="22"/>
              </w:rPr>
            </w:pPr>
            <w:r>
              <w:rPr>
                <w:rFonts w:cs="Arial"/>
                <w:szCs w:val="22"/>
              </w:rPr>
              <w:t>21</w:t>
            </w:r>
          </w:p>
        </w:tc>
        <w:tc>
          <w:tcPr>
            <w:tcW w:w="445" w:type="pct"/>
          </w:tcPr>
          <w:p w14:paraId="126A82CA" w14:textId="3BFF4E12" w:rsidR="00365B16" w:rsidRPr="00940D26" w:rsidRDefault="00365B16" w:rsidP="00EB2737">
            <w:pPr>
              <w:rPr>
                <w:rFonts w:cs="Arial"/>
                <w:szCs w:val="22"/>
              </w:rPr>
            </w:pPr>
            <w:r w:rsidRPr="00940D26">
              <w:rPr>
                <w:rFonts w:cs="Arial"/>
                <w:szCs w:val="22"/>
              </w:rPr>
              <w:t>Draft Guideline</w:t>
            </w:r>
          </w:p>
        </w:tc>
        <w:tc>
          <w:tcPr>
            <w:tcW w:w="349" w:type="pct"/>
          </w:tcPr>
          <w:p w14:paraId="1B284C90" w14:textId="702BAB81" w:rsidR="00365B16" w:rsidRPr="006B094C" w:rsidRDefault="00AF7923" w:rsidP="00EB2737">
            <w:pPr>
              <w:rPr>
                <w:rFonts w:cs="Arial"/>
                <w:szCs w:val="22"/>
              </w:rPr>
            </w:pPr>
            <w:r>
              <w:rPr>
                <w:rFonts w:cs="Arial"/>
                <w:szCs w:val="22"/>
              </w:rPr>
              <w:t>17</w:t>
            </w:r>
          </w:p>
        </w:tc>
        <w:tc>
          <w:tcPr>
            <w:tcW w:w="383" w:type="pct"/>
          </w:tcPr>
          <w:p w14:paraId="740DE73B" w14:textId="565F5C89" w:rsidR="00365B16" w:rsidRPr="006B094C" w:rsidRDefault="00AF7923" w:rsidP="00EB2737">
            <w:pPr>
              <w:rPr>
                <w:rFonts w:cs="Arial"/>
                <w:szCs w:val="22"/>
              </w:rPr>
            </w:pPr>
            <w:r>
              <w:rPr>
                <w:rFonts w:cs="Arial"/>
                <w:szCs w:val="22"/>
              </w:rPr>
              <w:t>1.4.17</w:t>
            </w:r>
          </w:p>
        </w:tc>
        <w:tc>
          <w:tcPr>
            <w:tcW w:w="3360" w:type="pct"/>
          </w:tcPr>
          <w:p w14:paraId="7284200A" w14:textId="60169694" w:rsidR="00365B16" w:rsidRDefault="00AF7923" w:rsidP="00EB2737">
            <w:pPr>
              <w:rPr>
                <w:rFonts w:cs="Arial"/>
                <w:szCs w:val="22"/>
              </w:rPr>
            </w:pPr>
            <w:r>
              <w:rPr>
                <w:rFonts w:cs="Arial"/>
                <w:szCs w:val="22"/>
              </w:rPr>
              <w:t>Line 15, withdrawal symptoms are described as “common”. In treatment terms “Common” means &gt;1 in 10.</w:t>
            </w:r>
          </w:p>
          <w:p w14:paraId="546CC81B" w14:textId="09640650" w:rsidR="00AF7923" w:rsidRPr="006B094C" w:rsidRDefault="00AF7923" w:rsidP="00AF7923">
            <w:pPr>
              <w:rPr>
                <w:rFonts w:cs="Arial"/>
                <w:szCs w:val="22"/>
              </w:rPr>
            </w:pPr>
            <w:r>
              <w:rPr>
                <w:rFonts w:cs="Arial"/>
                <w:szCs w:val="22"/>
              </w:rPr>
              <w:t>Withdrawal effects do not happen to &gt;1 in 10 patients. Please re word, or add a specific incidence.</w:t>
            </w:r>
          </w:p>
        </w:tc>
      </w:tr>
      <w:tr w:rsidR="00365B16" w:rsidRPr="006B094C" w14:paraId="23B6BA11" w14:textId="77777777" w:rsidTr="007951D9">
        <w:tc>
          <w:tcPr>
            <w:tcW w:w="463" w:type="pct"/>
          </w:tcPr>
          <w:p w14:paraId="4AE99C4E" w14:textId="51CE09BB" w:rsidR="00365B16" w:rsidRPr="006B094C" w:rsidRDefault="00365B16" w:rsidP="009667BE">
            <w:pPr>
              <w:jc w:val="center"/>
              <w:rPr>
                <w:rFonts w:cs="Arial"/>
                <w:szCs w:val="22"/>
              </w:rPr>
            </w:pPr>
            <w:r>
              <w:rPr>
                <w:rFonts w:cs="Arial"/>
                <w:szCs w:val="22"/>
              </w:rPr>
              <w:t>22</w:t>
            </w:r>
          </w:p>
        </w:tc>
        <w:tc>
          <w:tcPr>
            <w:tcW w:w="445" w:type="pct"/>
          </w:tcPr>
          <w:p w14:paraId="7F1E4AA0" w14:textId="6AEDA42C" w:rsidR="00365B16" w:rsidRPr="00940D26" w:rsidRDefault="00365B16" w:rsidP="00EB2737">
            <w:pPr>
              <w:rPr>
                <w:rFonts w:cs="Arial"/>
                <w:szCs w:val="22"/>
              </w:rPr>
            </w:pPr>
            <w:r w:rsidRPr="00940D26">
              <w:rPr>
                <w:rFonts w:cs="Arial"/>
                <w:szCs w:val="22"/>
              </w:rPr>
              <w:t>Draft Guideline</w:t>
            </w:r>
          </w:p>
        </w:tc>
        <w:tc>
          <w:tcPr>
            <w:tcW w:w="349" w:type="pct"/>
          </w:tcPr>
          <w:p w14:paraId="4821EAB7" w14:textId="5D52D41F" w:rsidR="00365B16" w:rsidRPr="006B094C" w:rsidRDefault="00AF7923" w:rsidP="00EB2737">
            <w:pPr>
              <w:rPr>
                <w:rFonts w:cs="Arial"/>
                <w:szCs w:val="22"/>
              </w:rPr>
            </w:pPr>
            <w:r>
              <w:rPr>
                <w:rFonts w:cs="Arial"/>
                <w:szCs w:val="22"/>
              </w:rPr>
              <w:t>18</w:t>
            </w:r>
          </w:p>
        </w:tc>
        <w:tc>
          <w:tcPr>
            <w:tcW w:w="383" w:type="pct"/>
          </w:tcPr>
          <w:p w14:paraId="58363B6E" w14:textId="4DA097C8" w:rsidR="00365B16" w:rsidRPr="006B094C" w:rsidRDefault="00AF7923" w:rsidP="00EB2737">
            <w:pPr>
              <w:rPr>
                <w:rFonts w:cs="Arial"/>
                <w:szCs w:val="22"/>
              </w:rPr>
            </w:pPr>
            <w:r>
              <w:rPr>
                <w:rFonts w:cs="Arial"/>
                <w:szCs w:val="22"/>
              </w:rPr>
              <w:t>15</w:t>
            </w:r>
          </w:p>
        </w:tc>
        <w:tc>
          <w:tcPr>
            <w:tcW w:w="3360" w:type="pct"/>
          </w:tcPr>
          <w:p w14:paraId="2CCCE7FA" w14:textId="0B8C2CB5" w:rsidR="00365B16" w:rsidRDefault="00AF7923" w:rsidP="00EB2737">
            <w:pPr>
              <w:rPr>
                <w:rFonts w:cs="Arial"/>
                <w:szCs w:val="22"/>
              </w:rPr>
            </w:pPr>
            <w:r>
              <w:rPr>
                <w:rFonts w:cs="Arial"/>
                <w:szCs w:val="22"/>
              </w:rPr>
              <w:t>“4 weeks” this is too long.</w:t>
            </w:r>
          </w:p>
          <w:p w14:paraId="152A8C59" w14:textId="3441FEB9" w:rsidR="00AF7923" w:rsidRDefault="00AF7923" w:rsidP="00AF7923">
            <w:pPr>
              <w:rPr>
                <w:rFonts w:cs="Arial"/>
                <w:szCs w:val="22"/>
              </w:rPr>
            </w:pPr>
            <w:r>
              <w:rPr>
                <w:rFonts w:cs="Arial"/>
                <w:szCs w:val="22"/>
              </w:rPr>
              <w:t xml:space="preserve">This should be 2 weeks if it is to be meaningful and help avoid worsening of depression and suicides. Studies show that patients commonly stop new medications within 10 days therefore waiting for 4 weeks to re-assess whether an antidepressant is helping or not is far too late. It is likely that they will have stopped it and therefore will have been untreated for several weeks. </w:t>
            </w:r>
          </w:p>
          <w:p w14:paraId="3392D9B5" w14:textId="3F48264D" w:rsidR="00AF7923" w:rsidRPr="006B094C" w:rsidRDefault="00AF7923" w:rsidP="00EB2737">
            <w:pPr>
              <w:rPr>
                <w:rFonts w:cs="Arial"/>
                <w:szCs w:val="22"/>
              </w:rPr>
            </w:pPr>
            <w:r>
              <w:rPr>
                <w:rFonts w:cs="Arial"/>
                <w:szCs w:val="22"/>
              </w:rPr>
              <w:t>Please revise this advice to 2 weeks, and 1 week for younger people and those at high risk or self harm and/or suicide, as per the previous guideline.</w:t>
            </w:r>
          </w:p>
        </w:tc>
      </w:tr>
      <w:tr w:rsidR="00365B16" w:rsidRPr="006B094C" w14:paraId="38BCA4F6" w14:textId="77777777" w:rsidTr="007951D9">
        <w:tc>
          <w:tcPr>
            <w:tcW w:w="463" w:type="pct"/>
          </w:tcPr>
          <w:p w14:paraId="49BCFD6A" w14:textId="4BEC3B96" w:rsidR="00365B16" w:rsidRPr="006B094C" w:rsidRDefault="00365B16" w:rsidP="009667BE">
            <w:pPr>
              <w:jc w:val="center"/>
              <w:rPr>
                <w:rFonts w:cs="Arial"/>
                <w:szCs w:val="22"/>
              </w:rPr>
            </w:pPr>
            <w:r>
              <w:rPr>
                <w:rFonts w:cs="Arial"/>
                <w:szCs w:val="22"/>
              </w:rPr>
              <w:t>23</w:t>
            </w:r>
          </w:p>
        </w:tc>
        <w:tc>
          <w:tcPr>
            <w:tcW w:w="445" w:type="pct"/>
          </w:tcPr>
          <w:p w14:paraId="72529AB4" w14:textId="09F7E802" w:rsidR="00365B16" w:rsidRPr="00940D26" w:rsidRDefault="00365B16" w:rsidP="00EB2737">
            <w:pPr>
              <w:rPr>
                <w:rFonts w:cs="Arial"/>
                <w:szCs w:val="22"/>
              </w:rPr>
            </w:pPr>
            <w:r w:rsidRPr="00940D26">
              <w:rPr>
                <w:rFonts w:cs="Arial"/>
                <w:szCs w:val="22"/>
              </w:rPr>
              <w:t>Draft Guideline</w:t>
            </w:r>
          </w:p>
        </w:tc>
        <w:tc>
          <w:tcPr>
            <w:tcW w:w="349" w:type="pct"/>
          </w:tcPr>
          <w:p w14:paraId="6605EB5E" w14:textId="1A3908C8" w:rsidR="00365B16" w:rsidRPr="006B094C" w:rsidRDefault="00B95961" w:rsidP="00EB2737">
            <w:pPr>
              <w:rPr>
                <w:rFonts w:cs="Arial"/>
                <w:szCs w:val="22"/>
              </w:rPr>
            </w:pPr>
            <w:r>
              <w:rPr>
                <w:rFonts w:cs="Arial"/>
                <w:szCs w:val="22"/>
              </w:rPr>
              <w:t>19</w:t>
            </w:r>
          </w:p>
        </w:tc>
        <w:tc>
          <w:tcPr>
            <w:tcW w:w="383" w:type="pct"/>
          </w:tcPr>
          <w:p w14:paraId="0C235848" w14:textId="1912AFEF" w:rsidR="00365B16" w:rsidRPr="006B094C" w:rsidRDefault="00B95961" w:rsidP="00EB2737">
            <w:pPr>
              <w:rPr>
                <w:rFonts w:cs="Arial"/>
                <w:szCs w:val="22"/>
              </w:rPr>
            </w:pPr>
            <w:r>
              <w:rPr>
                <w:rFonts w:cs="Arial"/>
                <w:szCs w:val="22"/>
              </w:rPr>
              <w:t>1.4.22</w:t>
            </w:r>
          </w:p>
        </w:tc>
        <w:tc>
          <w:tcPr>
            <w:tcW w:w="3360" w:type="pct"/>
          </w:tcPr>
          <w:p w14:paraId="42FE818C" w14:textId="6636E7BF" w:rsidR="00365B16" w:rsidRPr="006B094C" w:rsidRDefault="00B95961" w:rsidP="00EB2737">
            <w:pPr>
              <w:rPr>
                <w:rFonts w:cs="Arial"/>
                <w:szCs w:val="22"/>
              </w:rPr>
            </w:pPr>
            <w:r>
              <w:rPr>
                <w:rFonts w:cs="Arial"/>
                <w:szCs w:val="22"/>
              </w:rPr>
              <w:t>Also should not routinely start MAOIs</w:t>
            </w:r>
          </w:p>
        </w:tc>
      </w:tr>
      <w:tr w:rsidR="00365B16" w:rsidRPr="006B094C" w14:paraId="2865DF48" w14:textId="77777777" w:rsidTr="007951D9">
        <w:tc>
          <w:tcPr>
            <w:tcW w:w="463" w:type="pct"/>
          </w:tcPr>
          <w:p w14:paraId="192FF45F" w14:textId="72C663AB" w:rsidR="00365B16" w:rsidRDefault="00365B16" w:rsidP="009667BE">
            <w:pPr>
              <w:jc w:val="center"/>
              <w:rPr>
                <w:rFonts w:cs="Arial"/>
                <w:szCs w:val="22"/>
              </w:rPr>
            </w:pPr>
            <w:r>
              <w:rPr>
                <w:rFonts w:cs="Arial"/>
                <w:szCs w:val="22"/>
              </w:rPr>
              <w:t>24</w:t>
            </w:r>
          </w:p>
        </w:tc>
        <w:tc>
          <w:tcPr>
            <w:tcW w:w="445" w:type="pct"/>
          </w:tcPr>
          <w:p w14:paraId="5FBE9842" w14:textId="43BCD4C2" w:rsidR="00365B16" w:rsidRPr="00940D26" w:rsidRDefault="00365B16" w:rsidP="00EB2737">
            <w:pPr>
              <w:rPr>
                <w:rFonts w:cs="Arial"/>
                <w:szCs w:val="22"/>
              </w:rPr>
            </w:pPr>
            <w:r w:rsidRPr="00940D26">
              <w:rPr>
                <w:rFonts w:cs="Arial"/>
                <w:szCs w:val="22"/>
              </w:rPr>
              <w:t>Draft Guideline</w:t>
            </w:r>
          </w:p>
        </w:tc>
        <w:tc>
          <w:tcPr>
            <w:tcW w:w="349" w:type="pct"/>
          </w:tcPr>
          <w:p w14:paraId="2DE3FB36" w14:textId="636577A1" w:rsidR="00365B16" w:rsidRPr="006B094C" w:rsidRDefault="00B95961" w:rsidP="00EB2737">
            <w:pPr>
              <w:rPr>
                <w:rFonts w:cs="Arial"/>
                <w:szCs w:val="22"/>
              </w:rPr>
            </w:pPr>
            <w:r>
              <w:rPr>
                <w:rFonts w:cs="Arial"/>
                <w:szCs w:val="22"/>
              </w:rPr>
              <w:t>19</w:t>
            </w:r>
          </w:p>
        </w:tc>
        <w:tc>
          <w:tcPr>
            <w:tcW w:w="383" w:type="pct"/>
          </w:tcPr>
          <w:p w14:paraId="1E291B4A" w14:textId="2778A540" w:rsidR="00365B16" w:rsidRPr="006B094C" w:rsidRDefault="00B95961" w:rsidP="00EB2737">
            <w:pPr>
              <w:rPr>
                <w:rFonts w:cs="Arial"/>
                <w:szCs w:val="22"/>
              </w:rPr>
            </w:pPr>
            <w:r>
              <w:rPr>
                <w:rFonts w:cs="Arial"/>
                <w:szCs w:val="22"/>
              </w:rPr>
              <w:t>1.4.23</w:t>
            </w:r>
          </w:p>
        </w:tc>
        <w:tc>
          <w:tcPr>
            <w:tcW w:w="3360" w:type="pct"/>
          </w:tcPr>
          <w:p w14:paraId="2A08A31A" w14:textId="4EAE91CC" w:rsidR="00365B16" w:rsidRPr="006B094C" w:rsidRDefault="00B95961" w:rsidP="00B95961">
            <w:pPr>
              <w:rPr>
                <w:rFonts w:cs="Arial"/>
                <w:szCs w:val="22"/>
              </w:rPr>
            </w:pPr>
            <w:r>
              <w:rPr>
                <w:rFonts w:cs="Arial"/>
                <w:szCs w:val="22"/>
              </w:rPr>
              <w:t>Please add that older people take longer to respond to antidepressants.</w:t>
            </w:r>
          </w:p>
        </w:tc>
      </w:tr>
      <w:tr w:rsidR="00365B16" w:rsidRPr="006B094C" w14:paraId="2C4430B4" w14:textId="77777777" w:rsidTr="007951D9">
        <w:tc>
          <w:tcPr>
            <w:tcW w:w="463" w:type="pct"/>
          </w:tcPr>
          <w:p w14:paraId="0B38164C" w14:textId="22B3FFD2" w:rsidR="00365B16" w:rsidRDefault="00365B16" w:rsidP="009667BE">
            <w:pPr>
              <w:jc w:val="center"/>
              <w:rPr>
                <w:rFonts w:cs="Arial"/>
                <w:szCs w:val="22"/>
              </w:rPr>
            </w:pPr>
            <w:r>
              <w:rPr>
                <w:rFonts w:cs="Arial"/>
                <w:szCs w:val="22"/>
              </w:rPr>
              <w:t>25</w:t>
            </w:r>
          </w:p>
        </w:tc>
        <w:tc>
          <w:tcPr>
            <w:tcW w:w="445" w:type="pct"/>
          </w:tcPr>
          <w:p w14:paraId="01BC08A7" w14:textId="49D08C01" w:rsidR="00365B16" w:rsidRPr="00940D26" w:rsidRDefault="00365B16" w:rsidP="00EB2737">
            <w:pPr>
              <w:rPr>
                <w:rFonts w:cs="Arial"/>
                <w:szCs w:val="22"/>
              </w:rPr>
            </w:pPr>
            <w:r w:rsidRPr="00940D26">
              <w:rPr>
                <w:rFonts w:cs="Arial"/>
                <w:szCs w:val="22"/>
              </w:rPr>
              <w:t>Draft Guideline</w:t>
            </w:r>
          </w:p>
        </w:tc>
        <w:tc>
          <w:tcPr>
            <w:tcW w:w="349" w:type="pct"/>
          </w:tcPr>
          <w:p w14:paraId="25A49422" w14:textId="1A1C1CEC" w:rsidR="00365B16" w:rsidRPr="006B094C" w:rsidRDefault="00B95961" w:rsidP="00EB2737">
            <w:pPr>
              <w:rPr>
                <w:rFonts w:cs="Arial"/>
                <w:szCs w:val="22"/>
              </w:rPr>
            </w:pPr>
            <w:r>
              <w:rPr>
                <w:rFonts w:cs="Arial"/>
                <w:szCs w:val="22"/>
              </w:rPr>
              <w:t>19</w:t>
            </w:r>
          </w:p>
        </w:tc>
        <w:tc>
          <w:tcPr>
            <w:tcW w:w="383" w:type="pct"/>
          </w:tcPr>
          <w:p w14:paraId="35D3AF4D" w14:textId="77777777" w:rsidR="00365B16" w:rsidRPr="006B094C" w:rsidRDefault="00365B16" w:rsidP="00EB2737">
            <w:pPr>
              <w:rPr>
                <w:rFonts w:cs="Arial"/>
                <w:szCs w:val="22"/>
              </w:rPr>
            </w:pPr>
          </w:p>
        </w:tc>
        <w:tc>
          <w:tcPr>
            <w:tcW w:w="3360" w:type="pct"/>
          </w:tcPr>
          <w:p w14:paraId="14F8EA60" w14:textId="1F3AF46C" w:rsidR="00365B16" w:rsidRPr="006B094C" w:rsidRDefault="00B95961" w:rsidP="005A7A8B">
            <w:pPr>
              <w:rPr>
                <w:rFonts w:cs="Arial"/>
                <w:szCs w:val="22"/>
              </w:rPr>
            </w:pPr>
            <w:r>
              <w:rPr>
                <w:rFonts w:cs="Arial"/>
                <w:szCs w:val="22"/>
              </w:rPr>
              <w:t xml:space="preserve">“Use of lithium” please add that this should never be used as monotherapy in unipolar depression. It is an augmentation </w:t>
            </w:r>
            <w:r w:rsidR="005A7A8B">
              <w:rPr>
                <w:rFonts w:cs="Arial"/>
                <w:szCs w:val="22"/>
              </w:rPr>
              <w:t>strategy</w:t>
            </w:r>
            <w:r>
              <w:rPr>
                <w:rFonts w:cs="Arial"/>
                <w:szCs w:val="22"/>
              </w:rPr>
              <w:t xml:space="preserve"> that </w:t>
            </w:r>
            <w:r w:rsidR="005A7A8B">
              <w:rPr>
                <w:rFonts w:cs="Arial"/>
                <w:szCs w:val="22"/>
              </w:rPr>
              <w:t>should</w:t>
            </w:r>
            <w:r>
              <w:rPr>
                <w:rFonts w:cs="Arial"/>
                <w:szCs w:val="22"/>
              </w:rPr>
              <w:t xml:space="preserve"> b</w:t>
            </w:r>
            <w:r w:rsidR="005A7A8B">
              <w:rPr>
                <w:rFonts w:cs="Arial"/>
                <w:szCs w:val="22"/>
              </w:rPr>
              <w:t>e</w:t>
            </w:r>
            <w:r>
              <w:rPr>
                <w:rFonts w:cs="Arial"/>
                <w:szCs w:val="22"/>
              </w:rPr>
              <w:t xml:space="preserve"> used </w:t>
            </w:r>
            <w:r w:rsidR="005A7A8B">
              <w:rPr>
                <w:rFonts w:cs="Arial"/>
                <w:szCs w:val="22"/>
              </w:rPr>
              <w:t>alongside</w:t>
            </w:r>
            <w:r>
              <w:rPr>
                <w:rFonts w:cs="Arial"/>
                <w:szCs w:val="22"/>
              </w:rPr>
              <w:t xml:space="preserve"> an antidepressant. </w:t>
            </w:r>
          </w:p>
        </w:tc>
      </w:tr>
      <w:tr w:rsidR="00365B16" w:rsidRPr="006B094C" w14:paraId="38FB48AB" w14:textId="77777777" w:rsidTr="007951D9">
        <w:tc>
          <w:tcPr>
            <w:tcW w:w="463" w:type="pct"/>
          </w:tcPr>
          <w:p w14:paraId="04A3C166" w14:textId="6D2DDB5D" w:rsidR="00365B16" w:rsidRDefault="00365B16" w:rsidP="009667BE">
            <w:pPr>
              <w:jc w:val="center"/>
              <w:rPr>
                <w:rFonts w:cs="Arial"/>
                <w:szCs w:val="22"/>
              </w:rPr>
            </w:pPr>
            <w:r>
              <w:rPr>
                <w:rFonts w:cs="Arial"/>
                <w:szCs w:val="22"/>
              </w:rPr>
              <w:t>26</w:t>
            </w:r>
          </w:p>
        </w:tc>
        <w:tc>
          <w:tcPr>
            <w:tcW w:w="445" w:type="pct"/>
          </w:tcPr>
          <w:p w14:paraId="193F1F01" w14:textId="02173EFA" w:rsidR="00365B16" w:rsidRPr="00940D26" w:rsidRDefault="00365B16" w:rsidP="00EB2737">
            <w:pPr>
              <w:rPr>
                <w:rFonts w:cs="Arial"/>
                <w:szCs w:val="22"/>
              </w:rPr>
            </w:pPr>
            <w:r w:rsidRPr="00940D26">
              <w:rPr>
                <w:rFonts w:cs="Arial"/>
                <w:szCs w:val="22"/>
              </w:rPr>
              <w:t>Draft Guideline</w:t>
            </w:r>
          </w:p>
        </w:tc>
        <w:tc>
          <w:tcPr>
            <w:tcW w:w="349" w:type="pct"/>
          </w:tcPr>
          <w:p w14:paraId="25951EA4" w14:textId="560E1ABC" w:rsidR="00365B16" w:rsidRPr="006B094C" w:rsidRDefault="005A7A8B" w:rsidP="00EB2737">
            <w:pPr>
              <w:rPr>
                <w:rFonts w:cs="Arial"/>
                <w:szCs w:val="22"/>
              </w:rPr>
            </w:pPr>
            <w:r>
              <w:rPr>
                <w:rFonts w:cs="Arial"/>
                <w:szCs w:val="22"/>
              </w:rPr>
              <w:t>19</w:t>
            </w:r>
          </w:p>
        </w:tc>
        <w:tc>
          <w:tcPr>
            <w:tcW w:w="383" w:type="pct"/>
          </w:tcPr>
          <w:p w14:paraId="64C532AC" w14:textId="77777777" w:rsidR="00365B16" w:rsidRPr="006B094C" w:rsidRDefault="00365B16" w:rsidP="00EB2737">
            <w:pPr>
              <w:rPr>
                <w:rFonts w:cs="Arial"/>
                <w:szCs w:val="22"/>
              </w:rPr>
            </w:pPr>
          </w:p>
        </w:tc>
        <w:tc>
          <w:tcPr>
            <w:tcW w:w="3360" w:type="pct"/>
          </w:tcPr>
          <w:p w14:paraId="7C35DA0E" w14:textId="1E705232" w:rsidR="00365B16" w:rsidRPr="006B094C" w:rsidRDefault="005A7A8B" w:rsidP="00EB2737">
            <w:pPr>
              <w:rPr>
                <w:rFonts w:cs="Arial"/>
                <w:szCs w:val="22"/>
              </w:rPr>
            </w:pPr>
            <w:r>
              <w:rPr>
                <w:rFonts w:cs="Arial"/>
                <w:szCs w:val="22"/>
              </w:rPr>
              <w:t xml:space="preserve">“Use of lithium” please add that this should only be newly started by secondary care services. </w:t>
            </w:r>
          </w:p>
        </w:tc>
      </w:tr>
      <w:tr w:rsidR="00365B16" w:rsidRPr="006B094C" w14:paraId="7869E052" w14:textId="77777777" w:rsidTr="007951D9">
        <w:tc>
          <w:tcPr>
            <w:tcW w:w="463" w:type="pct"/>
          </w:tcPr>
          <w:p w14:paraId="37725DD0" w14:textId="68DE276B" w:rsidR="00365B16" w:rsidRPr="006B094C" w:rsidRDefault="00365B16" w:rsidP="009667BE">
            <w:pPr>
              <w:jc w:val="center"/>
              <w:rPr>
                <w:rFonts w:cs="Arial"/>
                <w:szCs w:val="22"/>
              </w:rPr>
            </w:pPr>
            <w:r>
              <w:rPr>
                <w:rFonts w:cs="Arial"/>
                <w:szCs w:val="22"/>
              </w:rPr>
              <w:t>27</w:t>
            </w:r>
          </w:p>
        </w:tc>
        <w:tc>
          <w:tcPr>
            <w:tcW w:w="445" w:type="pct"/>
          </w:tcPr>
          <w:p w14:paraId="3985CF87" w14:textId="075222B3" w:rsidR="00365B16" w:rsidRPr="00940D26" w:rsidRDefault="00365B16" w:rsidP="00EB2737">
            <w:pPr>
              <w:rPr>
                <w:rFonts w:cs="Arial"/>
                <w:szCs w:val="22"/>
              </w:rPr>
            </w:pPr>
            <w:r w:rsidRPr="00940D26">
              <w:rPr>
                <w:rFonts w:cs="Arial"/>
                <w:szCs w:val="22"/>
              </w:rPr>
              <w:t>Draft Guideline</w:t>
            </w:r>
          </w:p>
        </w:tc>
        <w:tc>
          <w:tcPr>
            <w:tcW w:w="349" w:type="pct"/>
          </w:tcPr>
          <w:p w14:paraId="5D773526" w14:textId="76247E94" w:rsidR="00365B16" w:rsidRPr="006B094C" w:rsidRDefault="005A7A8B" w:rsidP="00EB2737">
            <w:pPr>
              <w:rPr>
                <w:rFonts w:cs="Arial"/>
                <w:szCs w:val="22"/>
              </w:rPr>
            </w:pPr>
            <w:r>
              <w:rPr>
                <w:rFonts w:cs="Arial"/>
                <w:szCs w:val="22"/>
              </w:rPr>
              <w:t>19</w:t>
            </w:r>
          </w:p>
        </w:tc>
        <w:tc>
          <w:tcPr>
            <w:tcW w:w="383" w:type="pct"/>
          </w:tcPr>
          <w:p w14:paraId="413EDB1B" w14:textId="7118DD43" w:rsidR="00365B16" w:rsidRPr="006B094C" w:rsidRDefault="005A7A8B" w:rsidP="00EB2737">
            <w:pPr>
              <w:rPr>
                <w:rFonts w:cs="Arial"/>
                <w:szCs w:val="22"/>
              </w:rPr>
            </w:pPr>
            <w:r>
              <w:rPr>
                <w:rFonts w:cs="Arial"/>
                <w:szCs w:val="22"/>
              </w:rPr>
              <w:t>1.4.24</w:t>
            </w:r>
          </w:p>
        </w:tc>
        <w:tc>
          <w:tcPr>
            <w:tcW w:w="3360" w:type="pct"/>
          </w:tcPr>
          <w:p w14:paraId="23686EA8" w14:textId="50232688" w:rsidR="00365B16" w:rsidRPr="006B094C" w:rsidRDefault="005A7A8B" w:rsidP="005A7A8B">
            <w:pPr>
              <w:rPr>
                <w:rFonts w:cs="Arial"/>
                <w:szCs w:val="22"/>
              </w:rPr>
            </w:pPr>
            <w:r>
              <w:rPr>
                <w:rFonts w:cs="Arial"/>
                <w:szCs w:val="22"/>
              </w:rPr>
              <w:t xml:space="preserve">Requiring calcium levels every 3-6 months is not necessary. </w:t>
            </w:r>
            <w:proofErr w:type="gramStart"/>
            <w:r>
              <w:rPr>
                <w:rFonts w:cs="Arial"/>
                <w:szCs w:val="22"/>
              </w:rPr>
              <w:t>plus</w:t>
            </w:r>
            <w:proofErr w:type="gramEnd"/>
            <w:r>
              <w:rPr>
                <w:rFonts w:cs="Arial"/>
                <w:szCs w:val="22"/>
              </w:rPr>
              <w:t xml:space="preserve"> this section is contradicted by 1.4.25 which says levels can be done as infrequently as every 6 months. Yet all other tests still need to be done </w:t>
            </w:r>
            <w:r>
              <w:rPr>
                <w:rFonts w:cs="Arial"/>
                <w:szCs w:val="22"/>
              </w:rPr>
              <w:lastRenderedPageBreak/>
              <w:t xml:space="preserve">3 monthly – this doesn’t make sense. Everything should be decreased to 6 monthly in stable medically well individuals – as per the bipolar NICE Guidelines. </w:t>
            </w:r>
          </w:p>
        </w:tc>
      </w:tr>
      <w:tr w:rsidR="00365B16" w:rsidRPr="006B094C" w14:paraId="096524F4" w14:textId="77777777" w:rsidTr="007951D9">
        <w:tc>
          <w:tcPr>
            <w:tcW w:w="463" w:type="pct"/>
          </w:tcPr>
          <w:p w14:paraId="3CB50421" w14:textId="33804D3A" w:rsidR="00365B16" w:rsidRPr="006B094C" w:rsidRDefault="00365B16" w:rsidP="009667BE">
            <w:pPr>
              <w:jc w:val="center"/>
              <w:rPr>
                <w:rFonts w:cs="Arial"/>
                <w:szCs w:val="22"/>
              </w:rPr>
            </w:pPr>
            <w:r>
              <w:rPr>
                <w:rFonts w:cs="Arial"/>
                <w:szCs w:val="22"/>
              </w:rPr>
              <w:lastRenderedPageBreak/>
              <w:t>28</w:t>
            </w:r>
          </w:p>
        </w:tc>
        <w:tc>
          <w:tcPr>
            <w:tcW w:w="445" w:type="pct"/>
          </w:tcPr>
          <w:p w14:paraId="076C4899" w14:textId="32E15605" w:rsidR="00365B16" w:rsidRPr="00940D26" w:rsidRDefault="00365B16" w:rsidP="00EB2737">
            <w:pPr>
              <w:rPr>
                <w:rFonts w:cs="Arial"/>
                <w:szCs w:val="22"/>
              </w:rPr>
            </w:pPr>
            <w:r w:rsidRPr="00940D26">
              <w:rPr>
                <w:rFonts w:cs="Arial"/>
                <w:szCs w:val="22"/>
              </w:rPr>
              <w:t>Draft Guideline</w:t>
            </w:r>
          </w:p>
        </w:tc>
        <w:tc>
          <w:tcPr>
            <w:tcW w:w="349" w:type="pct"/>
          </w:tcPr>
          <w:p w14:paraId="6029CA8E" w14:textId="33BF8A28" w:rsidR="00365B16" w:rsidRPr="006B094C" w:rsidRDefault="005A7A8B" w:rsidP="00EB2737">
            <w:pPr>
              <w:rPr>
                <w:rFonts w:cs="Arial"/>
                <w:szCs w:val="22"/>
              </w:rPr>
            </w:pPr>
            <w:r>
              <w:rPr>
                <w:rFonts w:cs="Arial"/>
                <w:szCs w:val="22"/>
              </w:rPr>
              <w:t>20</w:t>
            </w:r>
          </w:p>
        </w:tc>
        <w:tc>
          <w:tcPr>
            <w:tcW w:w="383" w:type="pct"/>
          </w:tcPr>
          <w:p w14:paraId="3E4C9389" w14:textId="5623FFD7" w:rsidR="00365B16" w:rsidRPr="006B094C" w:rsidRDefault="005A7A8B" w:rsidP="00EB2737">
            <w:pPr>
              <w:rPr>
                <w:rFonts w:cs="Arial"/>
                <w:szCs w:val="22"/>
              </w:rPr>
            </w:pPr>
            <w:r>
              <w:rPr>
                <w:rFonts w:cs="Arial"/>
                <w:szCs w:val="22"/>
              </w:rPr>
              <w:t>1.4.28</w:t>
            </w:r>
          </w:p>
        </w:tc>
        <w:tc>
          <w:tcPr>
            <w:tcW w:w="3360" w:type="pct"/>
          </w:tcPr>
          <w:p w14:paraId="1AC4C278" w14:textId="531F5796" w:rsidR="00365B16" w:rsidRPr="006B094C" w:rsidRDefault="005A7A8B" w:rsidP="00EB2737">
            <w:pPr>
              <w:rPr>
                <w:rFonts w:cs="Arial"/>
                <w:szCs w:val="22"/>
              </w:rPr>
            </w:pPr>
            <w:r>
              <w:rPr>
                <w:rFonts w:cs="Arial"/>
                <w:szCs w:val="22"/>
              </w:rPr>
              <w:t>First take a CVD history before doing an ECG</w:t>
            </w:r>
          </w:p>
        </w:tc>
      </w:tr>
      <w:tr w:rsidR="00365B16" w:rsidRPr="006B094C" w14:paraId="55E7662B" w14:textId="77777777" w:rsidTr="007951D9">
        <w:tc>
          <w:tcPr>
            <w:tcW w:w="463" w:type="pct"/>
          </w:tcPr>
          <w:p w14:paraId="58E3D3C1" w14:textId="3CE6D7EB" w:rsidR="00365B16" w:rsidRDefault="00365B16" w:rsidP="009667BE">
            <w:pPr>
              <w:jc w:val="center"/>
              <w:rPr>
                <w:rFonts w:cs="Arial"/>
                <w:szCs w:val="22"/>
              </w:rPr>
            </w:pPr>
            <w:r>
              <w:rPr>
                <w:rFonts w:cs="Arial"/>
                <w:szCs w:val="22"/>
              </w:rPr>
              <w:t>29</w:t>
            </w:r>
          </w:p>
        </w:tc>
        <w:tc>
          <w:tcPr>
            <w:tcW w:w="445" w:type="pct"/>
          </w:tcPr>
          <w:p w14:paraId="373F7485" w14:textId="337ED2AE" w:rsidR="00365B16" w:rsidRPr="00940D26" w:rsidRDefault="00365B16" w:rsidP="00EB2737">
            <w:pPr>
              <w:rPr>
                <w:rFonts w:cs="Arial"/>
                <w:szCs w:val="22"/>
              </w:rPr>
            </w:pPr>
            <w:r w:rsidRPr="00940D26">
              <w:rPr>
                <w:rFonts w:cs="Arial"/>
                <w:szCs w:val="22"/>
              </w:rPr>
              <w:t>Draft Guideline</w:t>
            </w:r>
          </w:p>
        </w:tc>
        <w:tc>
          <w:tcPr>
            <w:tcW w:w="349" w:type="pct"/>
          </w:tcPr>
          <w:p w14:paraId="1865F141" w14:textId="5F6F496C" w:rsidR="00365B16" w:rsidRPr="006B094C" w:rsidRDefault="005A7A8B" w:rsidP="00EB2737">
            <w:pPr>
              <w:rPr>
                <w:rFonts w:cs="Arial"/>
                <w:szCs w:val="22"/>
              </w:rPr>
            </w:pPr>
            <w:r>
              <w:rPr>
                <w:rFonts w:cs="Arial"/>
                <w:szCs w:val="22"/>
              </w:rPr>
              <w:t>21</w:t>
            </w:r>
          </w:p>
        </w:tc>
        <w:tc>
          <w:tcPr>
            <w:tcW w:w="383" w:type="pct"/>
          </w:tcPr>
          <w:p w14:paraId="19E50369" w14:textId="4B608C6D" w:rsidR="00365B16" w:rsidRPr="006B094C" w:rsidRDefault="005A7A8B" w:rsidP="00EB2737">
            <w:pPr>
              <w:rPr>
                <w:rFonts w:cs="Arial"/>
                <w:szCs w:val="22"/>
              </w:rPr>
            </w:pPr>
            <w:r>
              <w:rPr>
                <w:rFonts w:cs="Arial"/>
                <w:szCs w:val="22"/>
              </w:rPr>
              <w:t>1.4.30</w:t>
            </w:r>
          </w:p>
        </w:tc>
        <w:tc>
          <w:tcPr>
            <w:tcW w:w="3360" w:type="pct"/>
          </w:tcPr>
          <w:p w14:paraId="01C0A0D9" w14:textId="3F922C2A" w:rsidR="00365B16" w:rsidRPr="006B094C" w:rsidRDefault="005A7A8B" w:rsidP="005A7A8B">
            <w:pPr>
              <w:rPr>
                <w:rFonts w:cs="Arial"/>
                <w:szCs w:val="22"/>
              </w:rPr>
            </w:pPr>
            <w:r>
              <w:rPr>
                <w:rFonts w:cs="Arial"/>
                <w:szCs w:val="22"/>
              </w:rPr>
              <w:t xml:space="preserve">This point is helpful. But it makes a very interesting comparison to the huge emphasis placed on stopping antidepressants. Those on lithium as an augmentation strategy will be the much more </w:t>
            </w:r>
            <w:r w:rsidR="00253F75">
              <w:rPr>
                <w:rFonts w:cs="Arial"/>
                <w:szCs w:val="22"/>
              </w:rPr>
              <w:t>severely</w:t>
            </w:r>
            <w:r>
              <w:rPr>
                <w:rFonts w:cs="Arial"/>
                <w:szCs w:val="22"/>
              </w:rPr>
              <w:t xml:space="preserve"> depressed. So to give only 2 lines of guidance to this seems disproportionate to the 3 pages on with drawing </w:t>
            </w:r>
            <w:r w:rsidR="00253F75">
              <w:rPr>
                <w:rFonts w:cs="Arial"/>
                <w:szCs w:val="22"/>
              </w:rPr>
              <w:t>antidepressants</w:t>
            </w:r>
            <w:r>
              <w:rPr>
                <w:rFonts w:cs="Arial"/>
                <w:szCs w:val="22"/>
              </w:rPr>
              <w:t xml:space="preserve">. There’s no advice about the importance of maintaining the antidepressant or </w:t>
            </w:r>
            <w:r w:rsidR="00253F75">
              <w:rPr>
                <w:rFonts w:cs="Arial"/>
                <w:szCs w:val="22"/>
              </w:rPr>
              <w:t>reviewing</w:t>
            </w:r>
            <w:r>
              <w:rPr>
                <w:rFonts w:cs="Arial"/>
                <w:szCs w:val="22"/>
              </w:rPr>
              <w:t xml:space="preserve"> for signs of relapse in depression</w:t>
            </w:r>
            <w:r w:rsidR="00253F75">
              <w:rPr>
                <w:rFonts w:cs="Arial"/>
                <w:szCs w:val="22"/>
              </w:rPr>
              <w:t xml:space="preserve"> or follow up care</w:t>
            </w:r>
            <w:r>
              <w:rPr>
                <w:rFonts w:cs="Arial"/>
                <w:szCs w:val="22"/>
              </w:rPr>
              <w:t xml:space="preserve">. </w:t>
            </w:r>
          </w:p>
        </w:tc>
      </w:tr>
      <w:tr w:rsidR="00365B16" w:rsidRPr="006B094C" w14:paraId="02E8D4DF" w14:textId="77777777" w:rsidTr="007951D9">
        <w:tc>
          <w:tcPr>
            <w:tcW w:w="463" w:type="pct"/>
          </w:tcPr>
          <w:p w14:paraId="20877620" w14:textId="41872DC5" w:rsidR="00365B16" w:rsidRDefault="00365B16" w:rsidP="009667BE">
            <w:pPr>
              <w:jc w:val="center"/>
              <w:rPr>
                <w:rFonts w:cs="Arial"/>
                <w:szCs w:val="22"/>
              </w:rPr>
            </w:pPr>
            <w:r>
              <w:rPr>
                <w:rFonts w:cs="Arial"/>
                <w:szCs w:val="22"/>
              </w:rPr>
              <w:t>30</w:t>
            </w:r>
          </w:p>
        </w:tc>
        <w:tc>
          <w:tcPr>
            <w:tcW w:w="445" w:type="pct"/>
          </w:tcPr>
          <w:p w14:paraId="07CB7E99" w14:textId="2A11C4D5" w:rsidR="00365B16" w:rsidRPr="00940D26" w:rsidRDefault="00365B16" w:rsidP="00EB2737">
            <w:pPr>
              <w:rPr>
                <w:rFonts w:cs="Arial"/>
                <w:szCs w:val="22"/>
              </w:rPr>
            </w:pPr>
            <w:r w:rsidRPr="00940D26">
              <w:rPr>
                <w:rFonts w:cs="Arial"/>
                <w:szCs w:val="22"/>
              </w:rPr>
              <w:t>Draft Guideline</w:t>
            </w:r>
          </w:p>
        </w:tc>
        <w:tc>
          <w:tcPr>
            <w:tcW w:w="349" w:type="pct"/>
          </w:tcPr>
          <w:p w14:paraId="24C4664F" w14:textId="3EC0390E" w:rsidR="00365B16" w:rsidRPr="006B094C" w:rsidRDefault="00945CA1" w:rsidP="00EB2737">
            <w:pPr>
              <w:rPr>
                <w:rFonts w:cs="Arial"/>
                <w:szCs w:val="22"/>
              </w:rPr>
            </w:pPr>
            <w:r>
              <w:rPr>
                <w:rFonts w:cs="Arial"/>
                <w:szCs w:val="22"/>
              </w:rPr>
              <w:t>21</w:t>
            </w:r>
          </w:p>
        </w:tc>
        <w:tc>
          <w:tcPr>
            <w:tcW w:w="383" w:type="pct"/>
          </w:tcPr>
          <w:p w14:paraId="1D95BD6B" w14:textId="77777777" w:rsidR="00365B16" w:rsidRPr="006B094C" w:rsidRDefault="00365B16" w:rsidP="00EB2737">
            <w:pPr>
              <w:rPr>
                <w:rFonts w:cs="Arial"/>
                <w:szCs w:val="22"/>
              </w:rPr>
            </w:pPr>
          </w:p>
        </w:tc>
        <w:tc>
          <w:tcPr>
            <w:tcW w:w="3360" w:type="pct"/>
          </w:tcPr>
          <w:p w14:paraId="149067BF" w14:textId="16922394" w:rsidR="00365B16" w:rsidRPr="006B094C" w:rsidRDefault="00945CA1" w:rsidP="00945CA1">
            <w:pPr>
              <w:rPr>
                <w:rFonts w:cs="Arial"/>
                <w:szCs w:val="22"/>
              </w:rPr>
            </w:pPr>
            <w:r>
              <w:rPr>
                <w:rFonts w:cs="Arial"/>
                <w:szCs w:val="22"/>
              </w:rPr>
              <w:t>“Use of antipsychotics” please add that this should never be used as monotherapy in unipolar depression. They are always an augmentation strategy that should be used alongside an antidepressant. Only one antipsychotic should be used at a time.</w:t>
            </w:r>
          </w:p>
        </w:tc>
      </w:tr>
      <w:tr w:rsidR="00365B16" w:rsidRPr="006B094C" w14:paraId="6CE92796" w14:textId="77777777" w:rsidTr="007951D9">
        <w:tc>
          <w:tcPr>
            <w:tcW w:w="463" w:type="pct"/>
          </w:tcPr>
          <w:p w14:paraId="717B749F" w14:textId="13BD1910" w:rsidR="00365B16" w:rsidRDefault="00365B16" w:rsidP="009667BE">
            <w:pPr>
              <w:jc w:val="center"/>
              <w:rPr>
                <w:rFonts w:cs="Arial"/>
                <w:szCs w:val="22"/>
              </w:rPr>
            </w:pPr>
            <w:r>
              <w:rPr>
                <w:rFonts w:cs="Arial"/>
                <w:szCs w:val="22"/>
              </w:rPr>
              <w:t>31</w:t>
            </w:r>
          </w:p>
        </w:tc>
        <w:tc>
          <w:tcPr>
            <w:tcW w:w="445" w:type="pct"/>
          </w:tcPr>
          <w:p w14:paraId="2835E6F5" w14:textId="4820E7E5" w:rsidR="00365B16" w:rsidRPr="00940D26" w:rsidRDefault="00365B16" w:rsidP="00EB2737">
            <w:pPr>
              <w:rPr>
                <w:rFonts w:cs="Arial"/>
                <w:szCs w:val="22"/>
              </w:rPr>
            </w:pPr>
            <w:r w:rsidRPr="00940D26">
              <w:rPr>
                <w:rFonts w:cs="Arial"/>
                <w:szCs w:val="22"/>
              </w:rPr>
              <w:t>Draft Guideline</w:t>
            </w:r>
          </w:p>
        </w:tc>
        <w:tc>
          <w:tcPr>
            <w:tcW w:w="349" w:type="pct"/>
          </w:tcPr>
          <w:p w14:paraId="36EA0DC3" w14:textId="4786923C" w:rsidR="00365B16" w:rsidRPr="006B094C" w:rsidRDefault="00945CA1" w:rsidP="00EB2737">
            <w:pPr>
              <w:rPr>
                <w:rFonts w:cs="Arial"/>
                <w:szCs w:val="22"/>
              </w:rPr>
            </w:pPr>
            <w:r>
              <w:rPr>
                <w:rFonts w:cs="Arial"/>
                <w:szCs w:val="22"/>
              </w:rPr>
              <w:t>21</w:t>
            </w:r>
          </w:p>
        </w:tc>
        <w:tc>
          <w:tcPr>
            <w:tcW w:w="383" w:type="pct"/>
          </w:tcPr>
          <w:p w14:paraId="4C1EB3A0" w14:textId="77777777" w:rsidR="00365B16" w:rsidRPr="006B094C" w:rsidRDefault="00365B16" w:rsidP="00EB2737">
            <w:pPr>
              <w:rPr>
                <w:rFonts w:cs="Arial"/>
                <w:szCs w:val="22"/>
              </w:rPr>
            </w:pPr>
          </w:p>
        </w:tc>
        <w:tc>
          <w:tcPr>
            <w:tcW w:w="3360" w:type="pct"/>
          </w:tcPr>
          <w:p w14:paraId="50DDED65" w14:textId="06FD6A05" w:rsidR="00365B16" w:rsidRPr="006B094C" w:rsidRDefault="00945CA1" w:rsidP="00EB2737">
            <w:pPr>
              <w:rPr>
                <w:rFonts w:cs="Arial"/>
                <w:szCs w:val="22"/>
              </w:rPr>
            </w:pPr>
            <w:r>
              <w:rPr>
                <w:rFonts w:cs="Arial"/>
                <w:szCs w:val="22"/>
              </w:rPr>
              <w:t>“Use of antipsychotics” please add that this should only be newly started by secondary care services.</w:t>
            </w:r>
          </w:p>
        </w:tc>
      </w:tr>
      <w:tr w:rsidR="00365B16" w:rsidRPr="006B094C" w14:paraId="4554802A" w14:textId="77777777" w:rsidTr="007951D9">
        <w:tc>
          <w:tcPr>
            <w:tcW w:w="463" w:type="pct"/>
          </w:tcPr>
          <w:p w14:paraId="347AC889" w14:textId="70B30D7B" w:rsidR="00365B16" w:rsidRPr="006B094C" w:rsidRDefault="00365B16" w:rsidP="009667BE">
            <w:pPr>
              <w:jc w:val="center"/>
              <w:rPr>
                <w:rFonts w:cs="Arial"/>
                <w:szCs w:val="22"/>
              </w:rPr>
            </w:pPr>
            <w:r>
              <w:rPr>
                <w:rFonts w:cs="Arial"/>
                <w:szCs w:val="22"/>
              </w:rPr>
              <w:t>32</w:t>
            </w:r>
          </w:p>
        </w:tc>
        <w:tc>
          <w:tcPr>
            <w:tcW w:w="445" w:type="pct"/>
          </w:tcPr>
          <w:p w14:paraId="656C0796" w14:textId="1AABFE23" w:rsidR="00365B16" w:rsidRPr="00940D26" w:rsidRDefault="00365B16" w:rsidP="00EB2737">
            <w:pPr>
              <w:rPr>
                <w:rFonts w:cs="Arial"/>
                <w:szCs w:val="22"/>
              </w:rPr>
            </w:pPr>
            <w:r w:rsidRPr="00940D26">
              <w:rPr>
                <w:rFonts w:cs="Arial"/>
                <w:szCs w:val="22"/>
              </w:rPr>
              <w:t>Draft Guideline</w:t>
            </w:r>
          </w:p>
        </w:tc>
        <w:tc>
          <w:tcPr>
            <w:tcW w:w="349" w:type="pct"/>
          </w:tcPr>
          <w:p w14:paraId="7C6BE655" w14:textId="7F6BA460" w:rsidR="00365B16" w:rsidRPr="006B094C" w:rsidRDefault="00945CA1" w:rsidP="00EB2737">
            <w:pPr>
              <w:rPr>
                <w:rFonts w:cs="Arial"/>
                <w:szCs w:val="22"/>
              </w:rPr>
            </w:pPr>
            <w:r>
              <w:rPr>
                <w:rFonts w:cs="Arial"/>
                <w:szCs w:val="22"/>
              </w:rPr>
              <w:t>21</w:t>
            </w:r>
          </w:p>
        </w:tc>
        <w:tc>
          <w:tcPr>
            <w:tcW w:w="383" w:type="pct"/>
          </w:tcPr>
          <w:p w14:paraId="5270557F" w14:textId="77777777" w:rsidR="00365B16" w:rsidRPr="006B094C" w:rsidRDefault="00365B16" w:rsidP="00EB2737">
            <w:pPr>
              <w:rPr>
                <w:rFonts w:cs="Arial"/>
                <w:szCs w:val="22"/>
              </w:rPr>
            </w:pPr>
          </w:p>
        </w:tc>
        <w:tc>
          <w:tcPr>
            <w:tcW w:w="3360" w:type="pct"/>
          </w:tcPr>
          <w:p w14:paraId="3A8CC453" w14:textId="17ADD8BB" w:rsidR="00365B16" w:rsidRPr="006B094C" w:rsidRDefault="00945CA1" w:rsidP="00945CA1">
            <w:pPr>
              <w:rPr>
                <w:rFonts w:cs="Arial"/>
                <w:szCs w:val="22"/>
              </w:rPr>
            </w:pPr>
            <w:r>
              <w:rPr>
                <w:rFonts w:cs="Arial"/>
                <w:szCs w:val="22"/>
              </w:rPr>
              <w:t xml:space="preserve">Please give advice about the preferred antipsychotic options to use, either as an augmentation strategy or for psychotic symptoms. There are different indications and therefore choices and this requires advice. </w:t>
            </w:r>
          </w:p>
        </w:tc>
      </w:tr>
      <w:tr w:rsidR="00365B16" w:rsidRPr="006B094C" w14:paraId="46D05FDF" w14:textId="77777777" w:rsidTr="007951D9">
        <w:tc>
          <w:tcPr>
            <w:tcW w:w="463" w:type="pct"/>
          </w:tcPr>
          <w:p w14:paraId="2450594E" w14:textId="7F024DE2" w:rsidR="00365B16" w:rsidRPr="006B094C" w:rsidRDefault="00365B16" w:rsidP="009667BE">
            <w:pPr>
              <w:jc w:val="center"/>
              <w:rPr>
                <w:rFonts w:cs="Arial"/>
                <w:szCs w:val="22"/>
              </w:rPr>
            </w:pPr>
            <w:r>
              <w:rPr>
                <w:rFonts w:cs="Arial"/>
                <w:szCs w:val="22"/>
              </w:rPr>
              <w:t>33</w:t>
            </w:r>
          </w:p>
        </w:tc>
        <w:tc>
          <w:tcPr>
            <w:tcW w:w="445" w:type="pct"/>
          </w:tcPr>
          <w:p w14:paraId="397ED37D" w14:textId="2C474B8C" w:rsidR="00365B16" w:rsidRPr="00940D26" w:rsidRDefault="00365B16" w:rsidP="00EB2737">
            <w:pPr>
              <w:rPr>
                <w:rFonts w:cs="Arial"/>
                <w:szCs w:val="22"/>
              </w:rPr>
            </w:pPr>
            <w:r w:rsidRPr="00940D26">
              <w:rPr>
                <w:rFonts w:cs="Arial"/>
                <w:szCs w:val="22"/>
              </w:rPr>
              <w:t>Draft Guideline</w:t>
            </w:r>
          </w:p>
        </w:tc>
        <w:tc>
          <w:tcPr>
            <w:tcW w:w="349" w:type="pct"/>
          </w:tcPr>
          <w:p w14:paraId="51842732" w14:textId="0360468B" w:rsidR="00365B16" w:rsidRPr="006B094C" w:rsidRDefault="00945CA1" w:rsidP="00EB2737">
            <w:pPr>
              <w:rPr>
                <w:rFonts w:cs="Arial"/>
                <w:szCs w:val="22"/>
              </w:rPr>
            </w:pPr>
            <w:r>
              <w:rPr>
                <w:rFonts w:cs="Arial"/>
                <w:szCs w:val="22"/>
              </w:rPr>
              <w:t>22</w:t>
            </w:r>
          </w:p>
        </w:tc>
        <w:tc>
          <w:tcPr>
            <w:tcW w:w="383" w:type="pct"/>
          </w:tcPr>
          <w:p w14:paraId="55E07943" w14:textId="77777777" w:rsidR="00365B16" w:rsidRPr="006B094C" w:rsidRDefault="00365B16" w:rsidP="00EB2737">
            <w:pPr>
              <w:rPr>
                <w:rFonts w:cs="Arial"/>
                <w:szCs w:val="22"/>
              </w:rPr>
            </w:pPr>
          </w:p>
        </w:tc>
        <w:tc>
          <w:tcPr>
            <w:tcW w:w="3360" w:type="pct"/>
          </w:tcPr>
          <w:p w14:paraId="1F98DFDA" w14:textId="68A4E9CE" w:rsidR="00365B16" w:rsidRPr="006B094C" w:rsidRDefault="00945CA1" w:rsidP="00EB2737">
            <w:pPr>
              <w:rPr>
                <w:rFonts w:cs="Arial"/>
                <w:szCs w:val="22"/>
              </w:rPr>
            </w:pPr>
            <w:r>
              <w:rPr>
                <w:rFonts w:cs="Arial"/>
                <w:szCs w:val="22"/>
              </w:rPr>
              <w:t xml:space="preserve">Making shared care mandatory again seems unhelpful, and not consistent with other guidelines such as those for schizophrenia. Furthermore this is less relevant now with ICSs, and is commonly not relevant for this patient group for whom antipsychotic use may be relatively short term. </w:t>
            </w:r>
          </w:p>
        </w:tc>
      </w:tr>
      <w:tr w:rsidR="00365B16" w:rsidRPr="006B094C" w14:paraId="1FB7AB91" w14:textId="77777777" w:rsidTr="007951D9">
        <w:tc>
          <w:tcPr>
            <w:tcW w:w="463" w:type="pct"/>
          </w:tcPr>
          <w:p w14:paraId="4997C673" w14:textId="4CFD110E" w:rsidR="00365B16" w:rsidRDefault="00365B16" w:rsidP="009667BE">
            <w:pPr>
              <w:jc w:val="center"/>
              <w:rPr>
                <w:rFonts w:cs="Arial"/>
                <w:szCs w:val="22"/>
              </w:rPr>
            </w:pPr>
            <w:r>
              <w:rPr>
                <w:rFonts w:cs="Arial"/>
                <w:szCs w:val="22"/>
              </w:rPr>
              <w:t>34</w:t>
            </w:r>
          </w:p>
        </w:tc>
        <w:tc>
          <w:tcPr>
            <w:tcW w:w="445" w:type="pct"/>
          </w:tcPr>
          <w:p w14:paraId="5EA4FA40" w14:textId="2CD4EF5F" w:rsidR="00365B16" w:rsidRPr="00940D26" w:rsidRDefault="00365B16" w:rsidP="00EB2737">
            <w:pPr>
              <w:rPr>
                <w:rFonts w:cs="Arial"/>
                <w:szCs w:val="22"/>
              </w:rPr>
            </w:pPr>
            <w:r w:rsidRPr="00940D26">
              <w:rPr>
                <w:rFonts w:cs="Arial"/>
                <w:szCs w:val="22"/>
              </w:rPr>
              <w:t>Draft Guideline</w:t>
            </w:r>
          </w:p>
        </w:tc>
        <w:tc>
          <w:tcPr>
            <w:tcW w:w="349" w:type="pct"/>
          </w:tcPr>
          <w:p w14:paraId="7A21463C" w14:textId="19AA822C" w:rsidR="00365B16" w:rsidRPr="006B094C" w:rsidRDefault="00945CA1" w:rsidP="00EB2737">
            <w:pPr>
              <w:rPr>
                <w:rFonts w:cs="Arial"/>
                <w:szCs w:val="22"/>
              </w:rPr>
            </w:pPr>
            <w:r>
              <w:rPr>
                <w:rFonts w:cs="Arial"/>
                <w:szCs w:val="22"/>
              </w:rPr>
              <w:t>22</w:t>
            </w:r>
          </w:p>
        </w:tc>
        <w:tc>
          <w:tcPr>
            <w:tcW w:w="383" w:type="pct"/>
          </w:tcPr>
          <w:p w14:paraId="69905598" w14:textId="3D507F8B" w:rsidR="00365B16" w:rsidRPr="006B094C" w:rsidRDefault="00945CA1" w:rsidP="00EB2737">
            <w:pPr>
              <w:rPr>
                <w:rFonts w:cs="Arial"/>
                <w:szCs w:val="22"/>
              </w:rPr>
            </w:pPr>
            <w:r>
              <w:rPr>
                <w:rFonts w:cs="Arial"/>
                <w:szCs w:val="22"/>
              </w:rPr>
              <w:t>1.5</w:t>
            </w:r>
          </w:p>
        </w:tc>
        <w:tc>
          <w:tcPr>
            <w:tcW w:w="3360" w:type="pct"/>
          </w:tcPr>
          <w:p w14:paraId="61309457" w14:textId="7806A491" w:rsidR="00365B16" w:rsidRPr="006B094C" w:rsidRDefault="00945CA1" w:rsidP="00EB2737">
            <w:pPr>
              <w:rPr>
                <w:rFonts w:cs="Arial"/>
                <w:szCs w:val="22"/>
              </w:rPr>
            </w:pPr>
            <w:r>
              <w:rPr>
                <w:rFonts w:cs="Arial"/>
                <w:szCs w:val="22"/>
              </w:rPr>
              <w:t>Heading, confusingly this heading is virtually repeated on page 23 line 10.</w:t>
            </w:r>
          </w:p>
        </w:tc>
      </w:tr>
      <w:tr w:rsidR="00365B16" w:rsidRPr="006B094C" w14:paraId="6D5A2457" w14:textId="77777777" w:rsidTr="007951D9">
        <w:tc>
          <w:tcPr>
            <w:tcW w:w="463" w:type="pct"/>
          </w:tcPr>
          <w:p w14:paraId="166AA201" w14:textId="1CB5D0B2" w:rsidR="00365B16" w:rsidRDefault="00365B16" w:rsidP="009667BE">
            <w:pPr>
              <w:jc w:val="center"/>
              <w:rPr>
                <w:rFonts w:cs="Arial"/>
                <w:szCs w:val="22"/>
              </w:rPr>
            </w:pPr>
            <w:r>
              <w:rPr>
                <w:rFonts w:cs="Arial"/>
                <w:szCs w:val="22"/>
              </w:rPr>
              <w:t>35</w:t>
            </w:r>
          </w:p>
        </w:tc>
        <w:tc>
          <w:tcPr>
            <w:tcW w:w="445" w:type="pct"/>
          </w:tcPr>
          <w:p w14:paraId="13D5B57E" w14:textId="144BCBA5" w:rsidR="00365B16" w:rsidRPr="00940D26" w:rsidRDefault="00365B16" w:rsidP="00EB2737">
            <w:pPr>
              <w:rPr>
                <w:rFonts w:cs="Arial"/>
                <w:szCs w:val="22"/>
              </w:rPr>
            </w:pPr>
            <w:r w:rsidRPr="00940D26">
              <w:rPr>
                <w:rFonts w:cs="Arial"/>
                <w:szCs w:val="22"/>
              </w:rPr>
              <w:t>Draft Guideline</w:t>
            </w:r>
          </w:p>
        </w:tc>
        <w:tc>
          <w:tcPr>
            <w:tcW w:w="349" w:type="pct"/>
          </w:tcPr>
          <w:p w14:paraId="08A04DF0" w14:textId="31E4442A" w:rsidR="00365B16" w:rsidRPr="006B094C" w:rsidRDefault="00945CA1" w:rsidP="00EB2737">
            <w:pPr>
              <w:rPr>
                <w:rFonts w:cs="Arial"/>
                <w:szCs w:val="22"/>
              </w:rPr>
            </w:pPr>
            <w:r>
              <w:rPr>
                <w:rFonts w:cs="Arial"/>
                <w:szCs w:val="22"/>
              </w:rPr>
              <w:t>22</w:t>
            </w:r>
          </w:p>
        </w:tc>
        <w:tc>
          <w:tcPr>
            <w:tcW w:w="383" w:type="pct"/>
          </w:tcPr>
          <w:p w14:paraId="08DA9548" w14:textId="6C122701" w:rsidR="00365B16" w:rsidRPr="006B094C" w:rsidRDefault="00945CA1" w:rsidP="00EB2737">
            <w:pPr>
              <w:rPr>
                <w:rFonts w:cs="Arial"/>
                <w:szCs w:val="22"/>
              </w:rPr>
            </w:pPr>
            <w:r>
              <w:rPr>
                <w:rFonts w:cs="Arial"/>
                <w:szCs w:val="22"/>
              </w:rPr>
              <w:t>1.5</w:t>
            </w:r>
          </w:p>
        </w:tc>
        <w:tc>
          <w:tcPr>
            <w:tcW w:w="3360" w:type="pct"/>
          </w:tcPr>
          <w:p w14:paraId="0F6F3CE4" w14:textId="77777777" w:rsidR="00365B16" w:rsidRDefault="00945CA1" w:rsidP="00EB2737">
            <w:pPr>
              <w:rPr>
                <w:rFonts w:cs="Arial"/>
                <w:szCs w:val="22"/>
              </w:rPr>
            </w:pPr>
            <w:r>
              <w:rPr>
                <w:rFonts w:cs="Arial"/>
                <w:szCs w:val="22"/>
              </w:rPr>
              <w:t>This section is hard to follow, doesn’t flow well.</w:t>
            </w:r>
          </w:p>
          <w:p w14:paraId="449D9B43" w14:textId="36A43EC8" w:rsidR="00945CA1" w:rsidRPr="006B094C" w:rsidRDefault="00945CA1" w:rsidP="00945CA1">
            <w:pPr>
              <w:rPr>
                <w:rFonts w:cs="Arial"/>
                <w:szCs w:val="22"/>
              </w:rPr>
            </w:pPr>
            <w:r>
              <w:rPr>
                <w:rFonts w:cs="Arial"/>
                <w:szCs w:val="22"/>
              </w:rPr>
              <w:t xml:space="preserve">Doesn’t seem to cover the other health advice that needs to be provided concurrently </w:t>
            </w:r>
            <w:proofErr w:type="spellStart"/>
            <w:r>
              <w:rPr>
                <w:rFonts w:cs="Arial"/>
                <w:szCs w:val="22"/>
              </w:rPr>
              <w:t>eg</w:t>
            </w:r>
            <w:proofErr w:type="spellEnd"/>
            <w:r>
              <w:rPr>
                <w:rFonts w:cs="Arial"/>
                <w:szCs w:val="22"/>
              </w:rPr>
              <w:t xml:space="preserve"> about sleep hygiene, healthy eating and exercise, </w:t>
            </w:r>
            <w:r w:rsidR="0059004A">
              <w:rPr>
                <w:rFonts w:cs="Arial"/>
                <w:szCs w:val="22"/>
              </w:rPr>
              <w:t xml:space="preserve">not over using alcohol, </w:t>
            </w:r>
            <w:r>
              <w:rPr>
                <w:rFonts w:cs="Arial"/>
                <w:szCs w:val="22"/>
              </w:rPr>
              <w:t xml:space="preserve">relationships and daily activities. </w:t>
            </w:r>
          </w:p>
        </w:tc>
      </w:tr>
      <w:tr w:rsidR="00E82610" w:rsidRPr="006B094C" w14:paraId="6B72020D" w14:textId="77777777" w:rsidTr="007951D9">
        <w:tc>
          <w:tcPr>
            <w:tcW w:w="463" w:type="pct"/>
          </w:tcPr>
          <w:p w14:paraId="54180862" w14:textId="69223654" w:rsidR="00E82610" w:rsidRDefault="00E82610" w:rsidP="009667BE">
            <w:pPr>
              <w:jc w:val="center"/>
              <w:rPr>
                <w:rFonts w:cs="Arial"/>
                <w:szCs w:val="22"/>
              </w:rPr>
            </w:pPr>
            <w:r>
              <w:rPr>
                <w:rFonts w:cs="Arial"/>
                <w:szCs w:val="22"/>
              </w:rPr>
              <w:t>36</w:t>
            </w:r>
          </w:p>
        </w:tc>
        <w:tc>
          <w:tcPr>
            <w:tcW w:w="445" w:type="pct"/>
          </w:tcPr>
          <w:p w14:paraId="39067C02" w14:textId="5239A4A7" w:rsidR="00E82610" w:rsidRPr="00940D26" w:rsidRDefault="00E82610" w:rsidP="00EB2737">
            <w:pPr>
              <w:rPr>
                <w:rFonts w:cs="Arial"/>
                <w:szCs w:val="22"/>
              </w:rPr>
            </w:pPr>
            <w:r w:rsidRPr="00940D26">
              <w:rPr>
                <w:rFonts w:cs="Arial"/>
                <w:szCs w:val="22"/>
              </w:rPr>
              <w:t>Draft Guideline</w:t>
            </w:r>
          </w:p>
        </w:tc>
        <w:tc>
          <w:tcPr>
            <w:tcW w:w="349" w:type="pct"/>
          </w:tcPr>
          <w:p w14:paraId="48D01B7D" w14:textId="101F54E9" w:rsidR="00E82610" w:rsidRPr="006B094C" w:rsidRDefault="00E82610" w:rsidP="00EB2737">
            <w:pPr>
              <w:rPr>
                <w:rFonts w:cs="Arial"/>
                <w:szCs w:val="22"/>
              </w:rPr>
            </w:pPr>
            <w:r>
              <w:rPr>
                <w:rFonts w:cs="Arial"/>
                <w:szCs w:val="22"/>
              </w:rPr>
              <w:t>23</w:t>
            </w:r>
          </w:p>
        </w:tc>
        <w:tc>
          <w:tcPr>
            <w:tcW w:w="383" w:type="pct"/>
          </w:tcPr>
          <w:p w14:paraId="72BB5E2D" w14:textId="04435BDB" w:rsidR="00E82610" w:rsidRPr="006B094C" w:rsidRDefault="00E82610" w:rsidP="00EB2737">
            <w:pPr>
              <w:rPr>
                <w:rFonts w:cs="Arial"/>
                <w:szCs w:val="22"/>
              </w:rPr>
            </w:pPr>
            <w:r>
              <w:rPr>
                <w:rFonts w:cs="Arial"/>
                <w:szCs w:val="22"/>
              </w:rPr>
              <w:t>Table 1</w:t>
            </w:r>
          </w:p>
        </w:tc>
        <w:tc>
          <w:tcPr>
            <w:tcW w:w="3360" w:type="pct"/>
          </w:tcPr>
          <w:p w14:paraId="1918E766" w14:textId="37272F42" w:rsidR="00E82610" w:rsidRPr="006B094C" w:rsidRDefault="00E82610" w:rsidP="00EB2737">
            <w:pPr>
              <w:rPr>
                <w:rFonts w:cs="Arial"/>
                <w:szCs w:val="22"/>
              </w:rPr>
            </w:pPr>
            <w:r>
              <w:rPr>
                <w:rFonts w:cs="Arial"/>
                <w:szCs w:val="22"/>
              </w:rPr>
              <w:t>This is a very unhelpful way of displaying this information as a portrait table over 8 pages.</w:t>
            </w:r>
          </w:p>
        </w:tc>
      </w:tr>
      <w:tr w:rsidR="000D08B9" w:rsidRPr="006B094C" w14:paraId="62A2810C" w14:textId="77777777" w:rsidTr="007951D9">
        <w:tc>
          <w:tcPr>
            <w:tcW w:w="463" w:type="pct"/>
          </w:tcPr>
          <w:p w14:paraId="7F2209CB" w14:textId="733E2F84" w:rsidR="000D08B9" w:rsidRDefault="000D08B9" w:rsidP="009667BE">
            <w:pPr>
              <w:jc w:val="center"/>
              <w:rPr>
                <w:rFonts w:cs="Arial"/>
                <w:szCs w:val="22"/>
              </w:rPr>
            </w:pPr>
            <w:r>
              <w:rPr>
                <w:rFonts w:cs="Arial"/>
                <w:szCs w:val="22"/>
              </w:rPr>
              <w:t>37</w:t>
            </w:r>
          </w:p>
        </w:tc>
        <w:tc>
          <w:tcPr>
            <w:tcW w:w="445" w:type="pct"/>
          </w:tcPr>
          <w:p w14:paraId="57DEB3F2" w14:textId="63E9D6CC" w:rsidR="000D08B9" w:rsidRPr="00940D26" w:rsidRDefault="000D08B9" w:rsidP="00EB2737">
            <w:pPr>
              <w:rPr>
                <w:rFonts w:cs="Arial"/>
                <w:szCs w:val="22"/>
              </w:rPr>
            </w:pPr>
            <w:r w:rsidRPr="00940D26">
              <w:rPr>
                <w:rFonts w:cs="Arial"/>
                <w:szCs w:val="22"/>
              </w:rPr>
              <w:t>Draft Guideline</w:t>
            </w:r>
          </w:p>
        </w:tc>
        <w:tc>
          <w:tcPr>
            <w:tcW w:w="349" w:type="pct"/>
          </w:tcPr>
          <w:p w14:paraId="15AA26DB" w14:textId="4DD45E3C" w:rsidR="000D08B9" w:rsidRDefault="000D08B9" w:rsidP="00EB2737">
            <w:pPr>
              <w:rPr>
                <w:rFonts w:cs="Arial"/>
                <w:szCs w:val="22"/>
              </w:rPr>
            </w:pPr>
            <w:r>
              <w:rPr>
                <w:rFonts w:cs="Arial"/>
                <w:szCs w:val="22"/>
              </w:rPr>
              <w:t>30</w:t>
            </w:r>
          </w:p>
        </w:tc>
        <w:tc>
          <w:tcPr>
            <w:tcW w:w="383" w:type="pct"/>
          </w:tcPr>
          <w:p w14:paraId="3BA14E2A" w14:textId="672FF491" w:rsidR="000D08B9" w:rsidRDefault="000D08B9" w:rsidP="00EB2737">
            <w:pPr>
              <w:rPr>
                <w:rFonts w:cs="Arial"/>
                <w:szCs w:val="22"/>
              </w:rPr>
            </w:pPr>
            <w:r>
              <w:rPr>
                <w:rFonts w:cs="Arial"/>
                <w:szCs w:val="22"/>
              </w:rPr>
              <w:t>2</w:t>
            </w:r>
          </w:p>
        </w:tc>
        <w:tc>
          <w:tcPr>
            <w:tcW w:w="3360" w:type="pct"/>
          </w:tcPr>
          <w:p w14:paraId="23104956" w14:textId="015A694E" w:rsidR="000D08B9" w:rsidRDefault="000D08B9" w:rsidP="00EB2737">
            <w:pPr>
              <w:rPr>
                <w:rFonts w:cs="Arial"/>
                <w:szCs w:val="22"/>
              </w:rPr>
            </w:pPr>
            <w:r>
              <w:rPr>
                <w:rFonts w:cs="Arial"/>
                <w:szCs w:val="22"/>
              </w:rPr>
              <w:t xml:space="preserve">This title needs reviewing as there are many other things that would “NOT be recommended” </w:t>
            </w:r>
            <w:proofErr w:type="spellStart"/>
            <w:r>
              <w:rPr>
                <w:rFonts w:cs="Arial"/>
                <w:szCs w:val="22"/>
              </w:rPr>
              <w:t>eg</w:t>
            </w:r>
            <w:proofErr w:type="spellEnd"/>
            <w:r>
              <w:rPr>
                <w:rFonts w:cs="Arial"/>
                <w:szCs w:val="22"/>
              </w:rPr>
              <w:t xml:space="preserve"> ECT, MAOIs, carbamazepine, stimulants etc </w:t>
            </w:r>
            <w:proofErr w:type="spellStart"/>
            <w:r>
              <w:rPr>
                <w:rFonts w:cs="Arial"/>
                <w:szCs w:val="22"/>
              </w:rPr>
              <w:t>etc</w:t>
            </w:r>
            <w:proofErr w:type="spellEnd"/>
          </w:p>
          <w:p w14:paraId="36407A59" w14:textId="27C43417" w:rsidR="000D08B9" w:rsidRDefault="000D08B9" w:rsidP="00E82610">
            <w:pPr>
              <w:rPr>
                <w:rFonts w:cs="Arial"/>
                <w:szCs w:val="22"/>
              </w:rPr>
            </w:pPr>
            <w:r>
              <w:rPr>
                <w:rFonts w:cs="Arial"/>
                <w:szCs w:val="22"/>
              </w:rPr>
              <w:t xml:space="preserve">I suggest this section is just re-titled to “St Johns Wort”, as that is the focus of the message. SJW would not be recommended for “less severe depression” – as per your current heading, but equally it would not be recommended for more severe depression as well. So this needs adding.  </w:t>
            </w:r>
          </w:p>
        </w:tc>
      </w:tr>
      <w:tr w:rsidR="000D08B9" w:rsidRPr="006B094C" w14:paraId="0220032E" w14:textId="77777777" w:rsidTr="007951D9">
        <w:tc>
          <w:tcPr>
            <w:tcW w:w="463" w:type="pct"/>
          </w:tcPr>
          <w:p w14:paraId="0F4187CF" w14:textId="33B1C43A" w:rsidR="000D08B9" w:rsidRDefault="000D08B9" w:rsidP="009667BE">
            <w:pPr>
              <w:jc w:val="center"/>
              <w:rPr>
                <w:rFonts w:cs="Arial"/>
                <w:szCs w:val="22"/>
              </w:rPr>
            </w:pPr>
            <w:r>
              <w:rPr>
                <w:rFonts w:cs="Arial"/>
                <w:szCs w:val="22"/>
              </w:rPr>
              <w:t>38</w:t>
            </w:r>
          </w:p>
        </w:tc>
        <w:tc>
          <w:tcPr>
            <w:tcW w:w="445" w:type="pct"/>
          </w:tcPr>
          <w:p w14:paraId="6003C0AD" w14:textId="1CE2412E" w:rsidR="000D08B9" w:rsidRPr="00940D26" w:rsidRDefault="000D08B9" w:rsidP="00EB2737">
            <w:pPr>
              <w:rPr>
                <w:rFonts w:cs="Arial"/>
                <w:szCs w:val="22"/>
              </w:rPr>
            </w:pPr>
            <w:r w:rsidRPr="00940D26">
              <w:rPr>
                <w:rFonts w:cs="Arial"/>
                <w:szCs w:val="22"/>
              </w:rPr>
              <w:t>Draft Guideline</w:t>
            </w:r>
          </w:p>
        </w:tc>
        <w:tc>
          <w:tcPr>
            <w:tcW w:w="349" w:type="pct"/>
          </w:tcPr>
          <w:p w14:paraId="0B039AB2" w14:textId="2D0F2149" w:rsidR="000D08B9" w:rsidRDefault="000D08B9" w:rsidP="00EB2737">
            <w:pPr>
              <w:rPr>
                <w:rFonts w:cs="Arial"/>
                <w:szCs w:val="22"/>
              </w:rPr>
            </w:pPr>
            <w:r>
              <w:rPr>
                <w:rFonts w:cs="Arial"/>
                <w:szCs w:val="22"/>
              </w:rPr>
              <w:t>31</w:t>
            </w:r>
          </w:p>
        </w:tc>
        <w:tc>
          <w:tcPr>
            <w:tcW w:w="383" w:type="pct"/>
          </w:tcPr>
          <w:p w14:paraId="24525D15" w14:textId="2E575B17" w:rsidR="000D08B9" w:rsidRDefault="000D08B9" w:rsidP="00EB2737">
            <w:pPr>
              <w:rPr>
                <w:rFonts w:cs="Arial"/>
                <w:szCs w:val="22"/>
              </w:rPr>
            </w:pPr>
            <w:r>
              <w:rPr>
                <w:rFonts w:cs="Arial"/>
                <w:szCs w:val="22"/>
              </w:rPr>
              <w:t>Table 2</w:t>
            </w:r>
          </w:p>
        </w:tc>
        <w:tc>
          <w:tcPr>
            <w:tcW w:w="3360" w:type="pct"/>
          </w:tcPr>
          <w:p w14:paraId="06C9ADDF" w14:textId="7A1C54AE" w:rsidR="000D08B9" w:rsidRDefault="000D08B9" w:rsidP="00E82610">
            <w:pPr>
              <w:rPr>
                <w:rFonts w:cs="Arial"/>
                <w:szCs w:val="22"/>
              </w:rPr>
            </w:pPr>
            <w:r>
              <w:rPr>
                <w:rFonts w:cs="Arial"/>
                <w:szCs w:val="22"/>
              </w:rPr>
              <w:t xml:space="preserve">First line option is CBT plus “an antidepressant” – please add some advice in the boxes about choice </w:t>
            </w:r>
            <w:proofErr w:type="spellStart"/>
            <w:r>
              <w:rPr>
                <w:rFonts w:cs="Arial"/>
                <w:szCs w:val="22"/>
              </w:rPr>
              <w:t>eg</w:t>
            </w:r>
            <w:proofErr w:type="spellEnd"/>
            <w:r>
              <w:rPr>
                <w:rFonts w:cs="Arial"/>
                <w:szCs w:val="22"/>
              </w:rPr>
              <w:t xml:space="preserve"> try an SSRI first. Don’t put “see below” and leave this advice to the second page. Again this makes the message feel imbalance, the reader needs everything in the first box. </w:t>
            </w:r>
          </w:p>
        </w:tc>
      </w:tr>
      <w:tr w:rsidR="000D08B9" w:rsidRPr="006B094C" w14:paraId="7ED6B6BA" w14:textId="77777777" w:rsidTr="007951D9">
        <w:tc>
          <w:tcPr>
            <w:tcW w:w="463" w:type="pct"/>
          </w:tcPr>
          <w:p w14:paraId="48B3F66D" w14:textId="45C1C6DA" w:rsidR="000D08B9" w:rsidRDefault="000D08B9" w:rsidP="009667BE">
            <w:pPr>
              <w:jc w:val="center"/>
              <w:rPr>
                <w:rFonts w:cs="Arial"/>
                <w:szCs w:val="22"/>
              </w:rPr>
            </w:pPr>
            <w:r>
              <w:rPr>
                <w:rFonts w:cs="Arial"/>
                <w:szCs w:val="22"/>
              </w:rPr>
              <w:lastRenderedPageBreak/>
              <w:t>39</w:t>
            </w:r>
          </w:p>
        </w:tc>
        <w:tc>
          <w:tcPr>
            <w:tcW w:w="445" w:type="pct"/>
          </w:tcPr>
          <w:p w14:paraId="3B018F63" w14:textId="2EEB38DC" w:rsidR="000D08B9" w:rsidRPr="00940D26" w:rsidRDefault="000D08B9" w:rsidP="00EB2737">
            <w:pPr>
              <w:rPr>
                <w:rFonts w:cs="Arial"/>
                <w:szCs w:val="22"/>
              </w:rPr>
            </w:pPr>
            <w:r w:rsidRPr="00940D26">
              <w:rPr>
                <w:rFonts w:cs="Arial"/>
                <w:szCs w:val="22"/>
              </w:rPr>
              <w:t>Draft Guideline</w:t>
            </w:r>
          </w:p>
        </w:tc>
        <w:tc>
          <w:tcPr>
            <w:tcW w:w="349" w:type="pct"/>
          </w:tcPr>
          <w:p w14:paraId="45E68FFF" w14:textId="6DD4830D" w:rsidR="000D08B9" w:rsidRDefault="000D08B9" w:rsidP="00EB2737">
            <w:pPr>
              <w:rPr>
                <w:rFonts w:cs="Arial"/>
                <w:szCs w:val="22"/>
              </w:rPr>
            </w:pPr>
            <w:r>
              <w:rPr>
                <w:rFonts w:cs="Arial"/>
                <w:szCs w:val="22"/>
              </w:rPr>
              <w:t>31</w:t>
            </w:r>
          </w:p>
        </w:tc>
        <w:tc>
          <w:tcPr>
            <w:tcW w:w="383" w:type="pct"/>
          </w:tcPr>
          <w:p w14:paraId="392F0AF8" w14:textId="0CB4789F" w:rsidR="000D08B9" w:rsidRDefault="000D08B9" w:rsidP="00EB2737">
            <w:pPr>
              <w:rPr>
                <w:rFonts w:cs="Arial"/>
                <w:szCs w:val="22"/>
              </w:rPr>
            </w:pPr>
            <w:r>
              <w:rPr>
                <w:rFonts w:cs="Arial"/>
                <w:szCs w:val="22"/>
              </w:rPr>
              <w:t>Table 2</w:t>
            </w:r>
          </w:p>
        </w:tc>
        <w:tc>
          <w:tcPr>
            <w:tcW w:w="3360" w:type="pct"/>
          </w:tcPr>
          <w:p w14:paraId="5CC4A40F" w14:textId="41902106" w:rsidR="000D08B9" w:rsidRDefault="000D08B9" w:rsidP="00E82610">
            <w:pPr>
              <w:rPr>
                <w:rFonts w:cs="Arial"/>
                <w:szCs w:val="22"/>
              </w:rPr>
            </w:pPr>
            <w:r>
              <w:rPr>
                <w:rFonts w:cs="Arial"/>
                <w:szCs w:val="22"/>
              </w:rPr>
              <w:t>First line option is “CBT plus an antidepressant” – how should clinician proceed if CBT is not immediately available?</w:t>
            </w:r>
          </w:p>
        </w:tc>
      </w:tr>
      <w:tr w:rsidR="000D08B9" w:rsidRPr="006B094C" w14:paraId="0A11D9EC" w14:textId="77777777" w:rsidTr="007951D9">
        <w:tc>
          <w:tcPr>
            <w:tcW w:w="463" w:type="pct"/>
          </w:tcPr>
          <w:p w14:paraId="0DC2456E" w14:textId="35F6749C" w:rsidR="000D08B9" w:rsidRDefault="000D08B9" w:rsidP="009667BE">
            <w:pPr>
              <w:jc w:val="center"/>
              <w:rPr>
                <w:rFonts w:cs="Arial"/>
                <w:szCs w:val="22"/>
              </w:rPr>
            </w:pPr>
            <w:r>
              <w:rPr>
                <w:rFonts w:cs="Arial"/>
                <w:szCs w:val="22"/>
              </w:rPr>
              <w:t>40</w:t>
            </w:r>
          </w:p>
        </w:tc>
        <w:tc>
          <w:tcPr>
            <w:tcW w:w="445" w:type="pct"/>
          </w:tcPr>
          <w:p w14:paraId="70EE4F58" w14:textId="10F11DC7" w:rsidR="000D08B9" w:rsidRPr="00940D26" w:rsidRDefault="000D08B9" w:rsidP="00EB2737">
            <w:pPr>
              <w:rPr>
                <w:rFonts w:cs="Arial"/>
                <w:szCs w:val="22"/>
              </w:rPr>
            </w:pPr>
            <w:r w:rsidRPr="00940D26">
              <w:rPr>
                <w:rFonts w:cs="Arial"/>
                <w:szCs w:val="22"/>
              </w:rPr>
              <w:t>Draft Guideline</w:t>
            </w:r>
          </w:p>
        </w:tc>
        <w:tc>
          <w:tcPr>
            <w:tcW w:w="349" w:type="pct"/>
          </w:tcPr>
          <w:p w14:paraId="0166E0A1" w14:textId="3D04C953" w:rsidR="000D08B9" w:rsidRDefault="000D08B9" w:rsidP="00EB2737">
            <w:pPr>
              <w:rPr>
                <w:rFonts w:cs="Arial"/>
                <w:szCs w:val="22"/>
              </w:rPr>
            </w:pPr>
            <w:r>
              <w:rPr>
                <w:rFonts w:cs="Arial"/>
                <w:szCs w:val="22"/>
              </w:rPr>
              <w:t>32 and following</w:t>
            </w:r>
          </w:p>
        </w:tc>
        <w:tc>
          <w:tcPr>
            <w:tcW w:w="383" w:type="pct"/>
          </w:tcPr>
          <w:p w14:paraId="62C42520" w14:textId="5B6B2A50" w:rsidR="000D08B9" w:rsidRDefault="000D08B9" w:rsidP="00EB2737">
            <w:pPr>
              <w:rPr>
                <w:rFonts w:cs="Arial"/>
                <w:szCs w:val="22"/>
              </w:rPr>
            </w:pPr>
            <w:r>
              <w:rPr>
                <w:rFonts w:cs="Arial"/>
                <w:szCs w:val="22"/>
              </w:rPr>
              <w:t>Table 2</w:t>
            </w:r>
          </w:p>
        </w:tc>
        <w:tc>
          <w:tcPr>
            <w:tcW w:w="3360" w:type="pct"/>
          </w:tcPr>
          <w:p w14:paraId="19D13603" w14:textId="654996CB" w:rsidR="000D08B9" w:rsidRDefault="000D08B9" w:rsidP="00E82610">
            <w:pPr>
              <w:rPr>
                <w:rFonts w:cs="Arial"/>
                <w:szCs w:val="22"/>
              </w:rPr>
            </w:pPr>
            <w:r>
              <w:rPr>
                <w:rFonts w:cs="Arial"/>
                <w:szCs w:val="22"/>
              </w:rPr>
              <w:t>There doesn’t appear to be a mention of augmentation drug treatments. Lithium and antipsychotics appear to have been omitted.</w:t>
            </w:r>
          </w:p>
        </w:tc>
      </w:tr>
      <w:tr w:rsidR="000D08B9" w:rsidRPr="006B094C" w14:paraId="699DD964" w14:textId="77777777" w:rsidTr="007951D9">
        <w:tc>
          <w:tcPr>
            <w:tcW w:w="463" w:type="pct"/>
          </w:tcPr>
          <w:p w14:paraId="5D76DF1C" w14:textId="4AE44F3A" w:rsidR="000D08B9" w:rsidRDefault="000D08B9" w:rsidP="009667BE">
            <w:pPr>
              <w:jc w:val="center"/>
              <w:rPr>
                <w:rFonts w:cs="Arial"/>
                <w:szCs w:val="22"/>
              </w:rPr>
            </w:pPr>
            <w:r>
              <w:rPr>
                <w:rFonts w:cs="Arial"/>
                <w:szCs w:val="22"/>
              </w:rPr>
              <w:t>41</w:t>
            </w:r>
          </w:p>
        </w:tc>
        <w:tc>
          <w:tcPr>
            <w:tcW w:w="445" w:type="pct"/>
          </w:tcPr>
          <w:p w14:paraId="345A280A" w14:textId="0D100435" w:rsidR="000D08B9" w:rsidRPr="00940D26" w:rsidRDefault="000D08B9" w:rsidP="00EB2737">
            <w:pPr>
              <w:rPr>
                <w:rFonts w:cs="Arial"/>
                <w:szCs w:val="22"/>
              </w:rPr>
            </w:pPr>
            <w:r w:rsidRPr="00940D26">
              <w:rPr>
                <w:rFonts w:cs="Arial"/>
                <w:szCs w:val="22"/>
              </w:rPr>
              <w:t>Draft Guideline</w:t>
            </w:r>
          </w:p>
        </w:tc>
        <w:tc>
          <w:tcPr>
            <w:tcW w:w="349" w:type="pct"/>
          </w:tcPr>
          <w:p w14:paraId="01BECC92" w14:textId="532AD471" w:rsidR="000D08B9" w:rsidRDefault="000D08B9" w:rsidP="00EB2737">
            <w:pPr>
              <w:rPr>
                <w:rFonts w:cs="Arial"/>
                <w:szCs w:val="22"/>
              </w:rPr>
            </w:pPr>
            <w:r>
              <w:rPr>
                <w:rFonts w:cs="Arial"/>
                <w:szCs w:val="22"/>
              </w:rPr>
              <w:t>37</w:t>
            </w:r>
          </w:p>
        </w:tc>
        <w:tc>
          <w:tcPr>
            <w:tcW w:w="383" w:type="pct"/>
          </w:tcPr>
          <w:p w14:paraId="0FBAB4B7" w14:textId="2D24E611" w:rsidR="000D08B9" w:rsidRDefault="000D08B9" w:rsidP="00EB2737">
            <w:pPr>
              <w:rPr>
                <w:rFonts w:cs="Arial"/>
                <w:szCs w:val="22"/>
              </w:rPr>
            </w:pPr>
            <w:r>
              <w:rPr>
                <w:rFonts w:cs="Arial"/>
                <w:szCs w:val="22"/>
              </w:rPr>
              <w:t>1.7</w:t>
            </w:r>
          </w:p>
        </w:tc>
        <w:tc>
          <w:tcPr>
            <w:tcW w:w="3360" w:type="pct"/>
          </w:tcPr>
          <w:p w14:paraId="08B38264" w14:textId="07C81A24" w:rsidR="000D08B9" w:rsidRDefault="000D08B9" w:rsidP="00EB2737">
            <w:pPr>
              <w:rPr>
                <w:rFonts w:cs="Arial"/>
                <w:szCs w:val="22"/>
              </w:rPr>
            </w:pPr>
            <w:r>
              <w:rPr>
                <w:rFonts w:cs="Arial"/>
                <w:szCs w:val="22"/>
              </w:rPr>
              <w:t xml:space="preserve">Re flow of the document. This section doesn’t seem to sit comfortably here. </w:t>
            </w:r>
          </w:p>
        </w:tc>
      </w:tr>
      <w:tr w:rsidR="000D08B9" w:rsidRPr="006B094C" w14:paraId="5E474E43" w14:textId="77777777" w:rsidTr="007951D9">
        <w:tc>
          <w:tcPr>
            <w:tcW w:w="463" w:type="pct"/>
          </w:tcPr>
          <w:p w14:paraId="5727D512" w14:textId="33C033A5" w:rsidR="000D08B9" w:rsidRDefault="000D08B9" w:rsidP="009667BE">
            <w:pPr>
              <w:jc w:val="center"/>
              <w:rPr>
                <w:rFonts w:cs="Arial"/>
                <w:szCs w:val="22"/>
              </w:rPr>
            </w:pPr>
            <w:r>
              <w:rPr>
                <w:rFonts w:cs="Arial"/>
                <w:szCs w:val="22"/>
              </w:rPr>
              <w:t>42</w:t>
            </w:r>
          </w:p>
        </w:tc>
        <w:tc>
          <w:tcPr>
            <w:tcW w:w="445" w:type="pct"/>
          </w:tcPr>
          <w:p w14:paraId="2E25E729" w14:textId="3A7E1F79" w:rsidR="000D08B9" w:rsidRPr="00940D26" w:rsidRDefault="000D08B9" w:rsidP="00EB2737">
            <w:pPr>
              <w:rPr>
                <w:rFonts w:cs="Arial"/>
                <w:szCs w:val="22"/>
              </w:rPr>
            </w:pPr>
            <w:r w:rsidRPr="00940D26">
              <w:rPr>
                <w:rFonts w:cs="Arial"/>
                <w:szCs w:val="22"/>
              </w:rPr>
              <w:t>Draft Guideline</w:t>
            </w:r>
          </w:p>
        </w:tc>
        <w:tc>
          <w:tcPr>
            <w:tcW w:w="349" w:type="pct"/>
          </w:tcPr>
          <w:p w14:paraId="7F21DEA4" w14:textId="35B74440" w:rsidR="000D08B9" w:rsidRDefault="000D08B9" w:rsidP="00EB2737">
            <w:pPr>
              <w:rPr>
                <w:rFonts w:cs="Arial"/>
                <w:szCs w:val="22"/>
              </w:rPr>
            </w:pPr>
            <w:r>
              <w:rPr>
                <w:rFonts w:cs="Arial"/>
                <w:szCs w:val="22"/>
              </w:rPr>
              <w:t>38</w:t>
            </w:r>
          </w:p>
        </w:tc>
        <w:tc>
          <w:tcPr>
            <w:tcW w:w="383" w:type="pct"/>
          </w:tcPr>
          <w:p w14:paraId="5167361C" w14:textId="4AD703BD" w:rsidR="000D08B9" w:rsidRDefault="000D08B9" w:rsidP="00EB2737">
            <w:pPr>
              <w:rPr>
                <w:rFonts w:cs="Arial"/>
                <w:szCs w:val="22"/>
              </w:rPr>
            </w:pPr>
            <w:r>
              <w:rPr>
                <w:rFonts w:cs="Arial"/>
                <w:szCs w:val="22"/>
              </w:rPr>
              <w:t>1.8</w:t>
            </w:r>
          </w:p>
        </w:tc>
        <w:tc>
          <w:tcPr>
            <w:tcW w:w="3360" w:type="pct"/>
          </w:tcPr>
          <w:p w14:paraId="7F93A5A9" w14:textId="005421E0" w:rsidR="000D08B9" w:rsidRDefault="000D08B9" w:rsidP="0059004A">
            <w:pPr>
              <w:rPr>
                <w:rFonts w:cs="Arial"/>
                <w:szCs w:val="22"/>
              </w:rPr>
            </w:pPr>
            <w:r>
              <w:rPr>
                <w:rFonts w:cs="Arial"/>
                <w:szCs w:val="22"/>
              </w:rPr>
              <w:t>Re flow of the document. Much of this section has been said before, but some hasn’t. so partly feels repetitive and doesn’t flow wee. Please revise in order to ensure people can read the full message.</w:t>
            </w:r>
          </w:p>
        </w:tc>
      </w:tr>
      <w:tr w:rsidR="000D08B9" w:rsidRPr="006B094C" w14:paraId="002F9CF3" w14:textId="77777777" w:rsidTr="007951D9">
        <w:tc>
          <w:tcPr>
            <w:tcW w:w="463" w:type="pct"/>
          </w:tcPr>
          <w:p w14:paraId="3BB8CF94" w14:textId="6F8A1708" w:rsidR="000D08B9" w:rsidRDefault="000D08B9" w:rsidP="009667BE">
            <w:pPr>
              <w:jc w:val="center"/>
              <w:rPr>
                <w:rFonts w:cs="Arial"/>
                <w:szCs w:val="22"/>
              </w:rPr>
            </w:pPr>
            <w:r>
              <w:rPr>
                <w:rFonts w:cs="Arial"/>
                <w:szCs w:val="22"/>
              </w:rPr>
              <w:t>43</w:t>
            </w:r>
          </w:p>
        </w:tc>
        <w:tc>
          <w:tcPr>
            <w:tcW w:w="445" w:type="pct"/>
          </w:tcPr>
          <w:p w14:paraId="3C00398E" w14:textId="138A43F8" w:rsidR="000D08B9" w:rsidRPr="00940D26" w:rsidRDefault="000D08B9" w:rsidP="00EB2737">
            <w:pPr>
              <w:rPr>
                <w:rFonts w:cs="Arial"/>
                <w:szCs w:val="22"/>
              </w:rPr>
            </w:pPr>
            <w:r w:rsidRPr="00940D26">
              <w:rPr>
                <w:rFonts w:cs="Arial"/>
                <w:szCs w:val="22"/>
              </w:rPr>
              <w:t>Draft Guideline</w:t>
            </w:r>
          </w:p>
        </w:tc>
        <w:tc>
          <w:tcPr>
            <w:tcW w:w="349" w:type="pct"/>
          </w:tcPr>
          <w:p w14:paraId="6FACDFCA" w14:textId="5A10175C" w:rsidR="000D08B9" w:rsidRDefault="000D08B9" w:rsidP="00EB2737">
            <w:pPr>
              <w:rPr>
                <w:rFonts w:cs="Arial"/>
                <w:szCs w:val="22"/>
              </w:rPr>
            </w:pPr>
            <w:r>
              <w:rPr>
                <w:rFonts w:cs="Arial"/>
                <w:szCs w:val="22"/>
              </w:rPr>
              <w:t>38</w:t>
            </w:r>
          </w:p>
        </w:tc>
        <w:tc>
          <w:tcPr>
            <w:tcW w:w="383" w:type="pct"/>
          </w:tcPr>
          <w:p w14:paraId="5612351A" w14:textId="1E67532F" w:rsidR="000D08B9" w:rsidRDefault="000D08B9" w:rsidP="00EB2737">
            <w:pPr>
              <w:rPr>
                <w:rFonts w:cs="Arial"/>
                <w:szCs w:val="22"/>
              </w:rPr>
            </w:pPr>
            <w:r>
              <w:rPr>
                <w:rFonts w:cs="Arial"/>
                <w:szCs w:val="22"/>
              </w:rPr>
              <w:t>1.8.3</w:t>
            </w:r>
          </w:p>
        </w:tc>
        <w:tc>
          <w:tcPr>
            <w:tcW w:w="3360" w:type="pct"/>
          </w:tcPr>
          <w:p w14:paraId="138C15DE" w14:textId="4539EB99" w:rsidR="000D08B9" w:rsidRDefault="000D08B9" w:rsidP="00EB2737">
            <w:pPr>
              <w:rPr>
                <w:rFonts w:cs="Arial"/>
                <w:szCs w:val="22"/>
              </w:rPr>
            </w:pPr>
            <w:r>
              <w:rPr>
                <w:rFonts w:cs="Arial"/>
                <w:szCs w:val="22"/>
              </w:rPr>
              <w:t xml:space="preserve">And excess alcohol consumption. </w:t>
            </w:r>
          </w:p>
        </w:tc>
      </w:tr>
      <w:tr w:rsidR="000D08B9" w:rsidRPr="006B094C" w14:paraId="1B621A38" w14:textId="77777777" w:rsidTr="007951D9">
        <w:tc>
          <w:tcPr>
            <w:tcW w:w="463" w:type="pct"/>
          </w:tcPr>
          <w:p w14:paraId="4CD79074" w14:textId="1FA282CC" w:rsidR="000D08B9" w:rsidRDefault="000D08B9" w:rsidP="009667BE">
            <w:pPr>
              <w:jc w:val="center"/>
              <w:rPr>
                <w:rFonts w:cs="Arial"/>
                <w:szCs w:val="22"/>
              </w:rPr>
            </w:pPr>
            <w:r>
              <w:rPr>
                <w:rFonts w:cs="Arial"/>
                <w:szCs w:val="22"/>
              </w:rPr>
              <w:t>44</w:t>
            </w:r>
          </w:p>
        </w:tc>
        <w:tc>
          <w:tcPr>
            <w:tcW w:w="445" w:type="pct"/>
          </w:tcPr>
          <w:p w14:paraId="04CD95A6" w14:textId="3A5E40DC" w:rsidR="000D08B9" w:rsidRPr="00940D26" w:rsidRDefault="000D08B9" w:rsidP="00EB2737">
            <w:pPr>
              <w:rPr>
                <w:rFonts w:cs="Arial"/>
                <w:szCs w:val="22"/>
              </w:rPr>
            </w:pPr>
            <w:r w:rsidRPr="00940D26">
              <w:rPr>
                <w:rFonts w:cs="Arial"/>
                <w:szCs w:val="22"/>
              </w:rPr>
              <w:t>Draft Guideline</w:t>
            </w:r>
          </w:p>
        </w:tc>
        <w:tc>
          <w:tcPr>
            <w:tcW w:w="349" w:type="pct"/>
          </w:tcPr>
          <w:p w14:paraId="5DF2BD2C" w14:textId="22B7E1C7" w:rsidR="000D08B9" w:rsidRDefault="000D08B9" w:rsidP="00EB2737">
            <w:pPr>
              <w:rPr>
                <w:rFonts w:cs="Arial"/>
                <w:szCs w:val="22"/>
              </w:rPr>
            </w:pPr>
            <w:r>
              <w:rPr>
                <w:rFonts w:cs="Arial"/>
                <w:szCs w:val="22"/>
              </w:rPr>
              <w:t>39</w:t>
            </w:r>
          </w:p>
        </w:tc>
        <w:tc>
          <w:tcPr>
            <w:tcW w:w="383" w:type="pct"/>
          </w:tcPr>
          <w:p w14:paraId="44501FD8" w14:textId="365D08E7" w:rsidR="000D08B9" w:rsidRDefault="000D08B9" w:rsidP="00EB2737">
            <w:pPr>
              <w:rPr>
                <w:rFonts w:cs="Arial"/>
                <w:szCs w:val="22"/>
              </w:rPr>
            </w:pPr>
            <w:r>
              <w:rPr>
                <w:rFonts w:cs="Arial"/>
                <w:szCs w:val="22"/>
              </w:rPr>
              <w:t>1.8.5</w:t>
            </w:r>
          </w:p>
        </w:tc>
        <w:tc>
          <w:tcPr>
            <w:tcW w:w="3360" w:type="pct"/>
          </w:tcPr>
          <w:p w14:paraId="50E279A9" w14:textId="644E163C" w:rsidR="000D08B9" w:rsidRDefault="000D08B9" w:rsidP="00EB1661">
            <w:pPr>
              <w:rPr>
                <w:rFonts w:cs="Arial"/>
                <w:szCs w:val="22"/>
              </w:rPr>
            </w:pPr>
            <w:r>
              <w:rPr>
                <w:rFonts w:cs="Arial"/>
                <w:szCs w:val="22"/>
              </w:rPr>
              <w:t>Please advise, what do you mean by continuing, at the same dose? And a gradually reduced dose?</w:t>
            </w:r>
          </w:p>
        </w:tc>
      </w:tr>
      <w:tr w:rsidR="000D08B9" w:rsidRPr="006B094C" w14:paraId="397D1B34" w14:textId="77777777" w:rsidTr="007951D9">
        <w:tc>
          <w:tcPr>
            <w:tcW w:w="463" w:type="pct"/>
          </w:tcPr>
          <w:p w14:paraId="25876601" w14:textId="38808D5F" w:rsidR="000D08B9" w:rsidRDefault="000D08B9" w:rsidP="009667BE">
            <w:pPr>
              <w:jc w:val="center"/>
              <w:rPr>
                <w:rFonts w:cs="Arial"/>
                <w:szCs w:val="22"/>
              </w:rPr>
            </w:pPr>
            <w:r>
              <w:rPr>
                <w:rFonts w:cs="Arial"/>
                <w:szCs w:val="22"/>
              </w:rPr>
              <w:t>45</w:t>
            </w:r>
          </w:p>
        </w:tc>
        <w:tc>
          <w:tcPr>
            <w:tcW w:w="445" w:type="pct"/>
          </w:tcPr>
          <w:p w14:paraId="5660F94C" w14:textId="4CEB0180" w:rsidR="000D08B9" w:rsidRPr="00940D26" w:rsidRDefault="000D08B9" w:rsidP="00EB2737">
            <w:pPr>
              <w:rPr>
                <w:rFonts w:cs="Arial"/>
                <w:szCs w:val="22"/>
              </w:rPr>
            </w:pPr>
            <w:r w:rsidRPr="00940D26">
              <w:rPr>
                <w:rFonts w:cs="Arial"/>
                <w:szCs w:val="22"/>
              </w:rPr>
              <w:t>Draft Guideline</w:t>
            </w:r>
          </w:p>
        </w:tc>
        <w:tc>
          <w:tcPr>
            <w:tcW w:w="349" w:type="pct"/>
          </w:tcPr>
          <w:p w14:paraId="6148B6A5" w14:textId="035D4AF1" w:rsidR="000D08B9" w:rsidRDefault="000D08B9" w:rsidP="00EB2737">
            <w:pPr>
              <w:rPr>
                <w:rFonts w:cs="Arial"/>
                <w:szCs w:val="22"/>
              </w:rPr>
            </w:pPr>
            <w:r>
              <w:rPr>
                <w:rFonts w:cs="Arial"/>
                <w:szCs w:val="22"/>
              </w:rPr>
              <w:t>40</w:t>
            </w:r>
          </w:p>
        </w:tc>
        <w:tc>
          <w:tcPr>
            <w:tcW w:w="383" w:type="pct"/>
          </w:tcPr>
          <w:p w14:paraId="3D93B035" w14:textId="2D10A325" w:rsidR="000D08B9" w:rsidRDefault="000D08B9" w:rsidP="00EB2737">
            <w:pPr>
              <w:rPr>
                <w:rFonts w:cs="Arial"/>
                <w:szCs w:val="22"/>
              </w:rPr>
            </w:pPr>
            <w:r>
              <w:rPr>
                <w:rFonts w:cs="Arial"/>
                <w:szCs w:val="22"/>
              </w:rPr>
              <w:t>1.8.11</w:t>
            </w:r>
          </w:p>
        </w:tc>
        <w:tc>
          <w:tcPr>
            <w:tcW w:w="3360" w:type="pct"/>
          </w:tcPr>
          <w:p w14:paraId="65DBBA0B" w14:textId="4F5A992D" w:rsidR="000D08B9" w:rsidRDefault="000D08B9" w:rsidP="00EB2737">
            <w:pPr>
              <w:rPr>
                <w:rFonts w:cs="Arial"/>
                <w:szCs w:val="22"/>
              </w:rPr>
            </w:pPr>
            <w:r>
              <w:rPr>
                <w:rFonts w:cs="Arial"/>
                <w:szCs w:val="22"/>
              </w:rPr>
              <w:t xml:space="preserve">Good that you suggest using a “formal validated rating scale” here, as this was avoided during this initial assessment in section 1.2.6. </w:t>
            </w:r>
          </w:p>
        </w:tc>
      </w:tr>
      <w:tr w:rsidR="000D08B9" w:rsidRPr="006B094C" w14:paraId="2C304322" w14:textId="77777777" w:rsidTr="007951D9">
        <w:tc>
          <w:tcPr>
            <w:tcW w:w="463" w:type="pct"/>
          </w:tcPr>
          <w:p w14:paraId="59E66840" w14:textId="36BC575E" w:rsidR="000D08B9" w:rsidRDefault="000D08B9" w:rsidP="009667BE">
            <w:pPr>
              <w:jc w:val="center"/>
              <w:rPr>
                <w:rFonts w:cs="Arial"/>
                <w:szCs w:val="22"/>
              </w:rPr>
            </w:pPr>
            <w:r>
              <w:rPr>
                <w:rFonts w:cs="Arial"/>
                <w:szCs w:val="22"/>
              </w:rPr>
              <w:t>46</w:t>
            </w:r>
          </w:p>
        </w:tc>
        <w:tc>
          <w:tcPr>
            <w:tcW w:w="445" w:type="pct"/>
          </w:tcPr>
          <w:p w14:paraId="773A3903" w14:textId="6EA57393" w:rsidR="000D08B9" w:rsidRPr="00940D26" w:rsidRDefault="000D08B9" w:rsidP="00EB2737">
            <w:pPr>
              <w:rPr>
                <w:rFonts w:cs="Arial"/>
                <w:szCs w:val="22"/>
              </w:rPr>
            </w:pPr>
            <w:r w:rsidRPr="00940D26">
              <w:rPr>
                <w:rFonts w:cs="Arial"/>
                <w:szCs w:val="22"/>
              </w:rPr>
              <w:t>Draft Guideline</w:t>
            </w:r>
          </w:p>
        </w:tc>
        <w:tc>
          <w:tcPr>
            <w:tcW w:w="349" w:type="pct"/>
          </w:tcPr>
          <w:p w14:paraId="0FAA24A0" w14:textId="61B32A56" w:rsidR="000D08B9" w:rsidRDefault="000D08B9" w:rsidP="00EB2737">
            <w:pPr>
              <w:rPr>
                <w:rFonts w:cs="Arial"/>
                <w:szCs w:val="22"/>
              </w:rPr>
            </w:pPr>
            <w:r>
              <w:rPr>
                <w:rFonts w:cs="Arial"/>
                <w:szCs w:val="22"/>
              </w:rPr>
              <w:t>41</w:t>
            </w:r>
          </w:p>
        </w:tc>
        <w:tc>
          <w:tcPr>
            <w:tcW w:w="383" w:type="pct"/>
          </w:tcPr>
          <w:p w14:paraId="0D4BBD42" w14:textId="1C3BBFB8" w:rsidR="000D08B9" w:rsidRDefault="000D08B9" w:rsidP="00EB2737">
            <w:pPr>
              <w:rPr>
                <w:rFonts w:cs="Arial"/>
                <w:szCs w:val="22"/>
              </w:rPr>
            </w:pPr>
            <w:r>
              <w:rPr>
                <w:rFonts w:cs="Arial"/>
                <w:szCs w:val="22"/>
              </w:rPr>
              <w:t>1.9.1</w:t>
            </w:r>
          </w:p>
        </w:tc>
        <w:tc>
          <w:tcPr>
            <w:tcW w:w="3360" w:type="pct"/>
          </w:tcPr>
          <w:p w14:paraId="2DA84A1F" w14:textId="30EC1F99" w:rsidR="000D08B9" w:rsidRDefault="000D08B9" w:rsidP="001A2611">
            <w:pPr>
              <w:rPr>
                <w:rFonts w:cs="Arial"/>
                <w:szCs w:val="22"/>
              </w:rPr>
            </w:pPr>
            <w:r>
              <w:rPr>
                <w:rFonts w:cs="Arial"/>
                <w:szCs w:val="22"/>
              </w:rPr>
              <w:t xml:space="preserve">This section is titled “Further-line treatment” but a review at 4 weeks is not “further”. That would be common to review treatment at 4 weeks, and if an antidepressant is used there should be an assessment of adherence, and a review of the dose. This section of advice should be placed much earlier in the document as it is quite early in the treatment pathway.  The treatment options outlined in the rest of section 1.9 should not be visited at 4 weeks. They are much later on in the treatment pathway. Many of which should be done in secondary care. This section needs careful revision and separating into second line drug treatment steps, and then “later” drug treatment steps. </w:t>
            </w:r>
          </w:p>
        </w:tc>
      </w:tr>
      <w:tr w:rsidR="000D08B9" w:rsidRPr="006B094C" w14:paraId="0338E5A6" w14:textId="77777777" w:rsidTr="007951D9">
        <w:tc>
          <w:tcPr>
            <w:tcW w:w="463" w:type="pct"/>
          </w:tcPr>
          <w:p w14:paraId="23CB026F" w14:textId="72709387" w:rsidR="000D08B9" w:rsidRDefault="000D08B9" w:rsidP="009667BE">
            <w:pPr>
              <w:jc w:val="center"/>
              <w:rPr>
                <w:rFonts w:cs="Arial"/>
                <w:szCs w:val="22"/>
              </w:rPr>
            </w:pPr>
            <w:r>
              <w:rPr>
                <w:rFonts w:cs="Arial"/>
                <w:szCs w:val="22"/>
              </w:rPr>
              <w:t>47</w:t>
            </w:r>
          </w:p>
        </w:tc>
        <w:tc>
          <w:tcPr>
            <w:tcW w:w="445" w:type="pct"/>
          </w:tcPr>
          <w:p w14:paraId="3E291E56" w14:textId="5C4FB3B4" w:rsidR="000D08B9" w:rsidRPr="00940D26" w:rsidRDefault="000D08B9" w:rsidP="00EB2737">
            <w:pPr>
              <w:rPr>
                <w:rFonts w:cs="Arial"/>
                <w:szCs w:val="22"/>
              </w:rPr>
            </w:pPr>
            <w:r w:rsidRPr="00940D26">
              <w:rPr>
                <w:rFonts w:cs="Arial"/>
                <w:szCs w:val="22"/>
              </w:rPr>
              <w:t>Draft Guideline</w:t>
            </w:r>
          </w:p>
        </w:tc>
        <w:tc>
          <w:tcPr>
            <w:tcW w:w="349" w:type="pct"/>
          </w:tcPr>
          <w:p w14:paraId="4A7DA40E" w14:textId="65A67618" w:rsidR="000D08B9" w:rsidRDefault="000D08B9" w:rsidP="00EB2737">
            <w:pPr>
              <w:rPr>
                <w:rFonts w:cs="Arial"/>
                <w:szCs w:val="22"/>
              </w:rPr>
            </w:pPr>
            <w:r>
              <w:rPr>
                <w:rFonts w:cs="Arial"/>
                <w:szCs w:val="22"/>
              </w:rPr>
              <w:t>43</w:t>
            </w:r>
          </w:p>
        </w:tc>
        <w:tc>
          <w:tcPr>
            <w:tcW w:w="383" w:type="pct"/>
          </w:tcPr>
          <w:p w14:paraId="510B8C9E" w14:textId="3E0D7666" w:rsidR="000D08B9" w:rsidRDefault="000D08B9" w:rsidP="00EB2737">
            <w:pPr>
              <w:rPr>
                <w:rFonts w:cs="Arial"/>
                <w:szCs w:val="22"/>
              </w:rPr>
            </w:pPr>
            <w:r>
              <w:rPr>
                <w:rFonts w:cs="Arial"/>
                <w:szCs w:val="22"/>
              </w:rPr>
              <w:t>3</w:t>
            </w:r>
          </w:p>
        </w:tc>
        <w:tc>
          <w:tcPr>
            <w:tcW w:w="3360" w:type="pct"/>
          </w:tcPr>
          <w:p w14:paraId="5EBC2456" w14:textId="77777777" w:rsidR="000D08B9" w:rsidRDefault="000D08B9" w:rsidP="00EB1661">
            <w:pPr>
              <w:rPr>
                <w:rFonts w:cs="Arial"/>
                <w:szCs w:val="22"/>
              </w:rPr>
            </w:pPr>
            <w:r>
              <w:rPr>
                <w:rFonts w:cs="Arial"/>
                <w:szCs w:val="22"/>
              </w:rPr>
              <w:t>Please change “medication” to “antidepressant” as that is what the sentence refers to.</w:t>
            </w:r>
          </w:p>
          <w:p w14:paraId="431E79F1" w14:textId="335003F3" w:rsidR="000D08B9" w:rsidRDefault="000D08B9" w:rsidP="001A2611">
            <w:pPr>
              <w:rPr>
                <w:rFonts w:cs="Arial"/>
                <w:szCs w:val="22"/>
              </w:rPr>
            </w:pPr>
            <w:r>
              <w:rPr>
                <w:rFonts w:cs="Arial"/>
                <w:szCs w:val="22"/>
              </w:rPr>
              <w:t xml:space="preserve">Please add some recommended timeframes form switching treatments </w:t>
            </w:r>
          </w:p>
        </w:tc>
      </w:tr>
      <w:tr w:rsidR="000D08B9" w:rsidRPr="006B094C" w14:paraId="10045013" w14:textId="77777777" w:rsidTr="007951D9">
        <w:tc>
          <w:tcPr>
            <w:tcW w:w="463" w:type="pct"/>
          </w:tcPr>
          <w:p w14:paraId="229007DE" w14:textId="63D88ED6" w:rsidR="000D08B9" w:rsidRDefault="000D08B9" w:rsidP="009667BE">
            <w:pPr>
              <w:jc w:val="center"/>
              <w:rPr>
                <w:rFonts w:cs="Arial"/>
                <w:szCs w:val="22"/>
              </w:rPr>
            </w:pPr>
            <w:r>
              <w:rPr>
                <w:rFonts w:cs="Arial"/>
                <w:szCs w:val="22"/>
              </w:rPr>
              <w:t>48</w:t>
            </w:r>
          </w:p>
        </w:tc>
        <w:tc>
          <w:tcPr>
            <w:tcW w:w="445" w:type="pct"/>
          </w:tcPr>
          <w:p w14:paraId="0A8A9C27" w14:textId="78ADF068" w:rsidR="000D08B9" w:rsidRPr="00940D26" w:rsidRDefault="000D08B9" w:rsidP="00EB2737">
            <w:pPr>
              <w:rPr>
                <w:rFonts w:cs="Arial"/>
                <w:szCs w:val="22"/>
              </w:rPr>
            </w:pPr>
            <w:r w:rsidRPr="00940D26">
              <w:rPr>
                <w:rFonts w:cs="Arial"/>
                <w:szCs w:val="22"/>
              </w:rPr>
              <w:t>Draft Guideline</w:t>
            </w:r>
          </w:p>
        </w:tc>
        <w:tc>
          <w:tcPr>
            <w:tcW w:w="349" w:type="pct"/>
          </w:tcPr>
          <w:p w14:paraId="0295491B" w14:textId="60BFF19E" w:rsidR="000D08B9" w:rsidRDefault="000D08B9" w:rsidP="00EB2737">
            <w:pPr>
              <w:rPr>
                <w:rFonts w:cs="Arial"/>
                <w:szCs w:val="22"/>
              </w:rPr>
            </w:pPr>
            <w:r>
              <w:rPr>
                <w:rFonts w:cs="Arial"/>
                <w:szCs w:val="22"/>
              </w:rPr>
              <w:t>43</w:t>
            </w:r>
          </w:p>
        </w:tc>
        <w:tc>
          <w:tcPr>
            <w:tcW w:w="383" w:type="pct"/>
          </w:tcPr>
          <w:p w14:paraId="3422487B" w14:textId="1FB43E1F" w:rsidR="000D08B9" w:rsidRDefault="000D08B9" w:rsidP="00EB2737">
            <w:pPr>
              <w:rPr>
                <w:rFonts w:cs="Arial"/>
                <w:szCs w:val="22"/>
              </w:rPr>
            </w:pPr>
            <w:r>
              <w:rPr>
                <w:rFonts w:cs="Arial"/>
                <w:szCs w:val="22"/>
              </w:rPr>
              <w:t>4</w:t>
            </w:r>
          </w:p>
        </w:tc>
        <w:tc>
          <w:tcPr>
            <w:tcW w:w="3360" w:type="pct"/>
          </w:tcPr>
          <w:p w14:paraId="22436EF4" w14:textId="615BC930" w:rsidR="000D08B9" w:rsidRDefault="000D08B9" w:rsidP="001A2611">
            <w:pPr>
              <w:rPr>
                <w:rFonts w:cs="Arial"/>
                <w:szCs w:val="22"/>
              </w:rPr>
            </w:pPr>
            <w:r>
              <w:rPr>
                <w:rFonts w:cs="Arial"/>
                <w:szCs w:val="22"/>
              </w:rPr>
              <w:t xml:space="preserve">Remove MAOIs form this list to emphasise that these are not equivalent choices, as you say in lines 8-9 MAOIs are not easily swapped and this should be done with great care (more so than with other antidepressants). </w:t>
            </w:r>
          </w:p>
        </w:tc>
      </w:tr>
      <w:tr w:rsidR="000D08B9" w:rsidRPr="006B094C" w14:paraId="11795460" w14:textId="77777777" w:rsidTr="007951D9">
        <w:tc>
          <w:tcPr>
            <w:tcW w:w="463" w:type="pct"/>
          </w:tcPr>
          <w:p w14:paraId="669B4737" w14:textId="05EC9E0F" w:rsidR="000D08B9" w:rsidRDefault="000D08B9" w:rsidP="009667BE">
            <w:pPr>
              <w:jc w:val="center"/>
              <w:rPr>
                <w:rFonts w:cs="Arial"/>
                <w:szCs w:val="22"/>
              </w:rPr>
            </w:pPr>
            <w:r>
              <w:rPr>
                <w:rFonts w:cs="Arial"/>
                <w:szCs w:val="22"/>
              </w:rPr>
              <w:t>49</w:t>
            </w:r>
          </w:p>
        </w:tc>
        <w:tc>
          <w:tcPr>
            <w:tcW w:w="445" w:type="pct"/>
          </w:tcPr>
          <w:p w14:paraId="6E07F2B4" w14:textId="43ECB4D3" w:rsidR="000D08B9" w:rsidRPr="00940D26" w:rsidRDefault="000D08B9" w:rsidP="00EB2737">
            <w:pPr>
              <w:rPr>
                <w:rFonts w:cs="Arial"/>
                <w:szCs w:val="22"/>
              </w:rPr>
            </w:pPr>
            <w:r w:rsidRPr="00940D26">
              <w:rPr>
                <w:rFonts w:cs="Arial"/>
                <w:szCs w:val="22"/>
              </w:rPr>
              <w:t>Draft Guideline</w:t>
            </w:r>
          </w:p>
        </w:tc>
        <w:tc>
          <w:tcPr>
            <w:tcW w:w="349" w:type="pct"/>
          </w:tcPr>
          <w:p w14:paraId="41F6C88B" w14:textId="76A69195" w:rsidR="000D08B9" w:rsidRDefault="000D08B9" w:rsidP="00EB2737">
            <w:pPr>
              <w:rPr>
                <w:rFonts w:cs="Arial"/>
                <w:szCs w:val="22"/>
              </w:rPr>
            </w:pPr>
            <w:r>
              <w:rPr>
                <w:rFonts w:cs="Arial"/>
                <w:szCs w:val="22"/>
              </w:rPr>
              <w:t>43</w:t>
            </w:r>
          </w:p>
        </w:tc>
        <w:tc>
          <w:tcPr>
            <w:tcW w:w="383" w:type="pct"/>
          </w:tcPr>
          <w:p w14:paraId="33785E94" w14:textId="6F2BEF7F" w:rsidR="000D08B9" w:rsidRDefault="000D08B9" w:rsidP="00EB2737">
            <w:pPr>
              <w:rPr>
                <w:rFonts w:cs="Arial"/>
                <w:szCs w:val="22"/>
              </w:rPr>
            </w:pPr>
            <w:r>
              <w:rPr>
                <w:rFonts w:cs="Arial"/>
                <w:szCs w:val="22"/>
              </w:rPr>
              <w:t>9</w:t>
            </w:r>
          </w:p>
        </w:tc>
        <w:tc>
          <w:tcPr>
            <w:tcW w:w="3360" w:type="pct"/>
          </w:tcPr>
          <w:p w14:paraId="2BD124B1" w14:textId="2CF5185E" w:rsidR="000D08B9" w:rsidRDefault="000D08B9" w:rsidP="001A2611">
            <w:pPr>
              <w:rPr>
                <w:rFonts w:cs="Arial"/>
                <w:szCs w:val="22"/>
              </w:rPr>
            </w:pPr>
            <w:r>
              <w:rPr>
                <w:rFonts w:cs="Arial"/>
                <w:szCs w:val="22"/>
              </w:rPr>
              <w:t>MAOIs should only be started in secondary care.</w:t>
            </w:r>
          </w:p>
        </w:tc>
      </w:tr>
      <w:tr w:rsidR="000D08B9" w:rsidRPr="006B094C" w14:paraId="3BFC612C" w14:textId="77777777" w:rsidTr="007951D9">
        <w:tc>
          <w:tcPr>
            <w:tcW w:w="463" w:type="pct"/>
          </w:tcPr>
          <w:p w14:paraId="257EBF7F" w14:textId="617851A8" w:rsidR="000D08B9" w:rsidRDefault="000D08B9" w:rsidP="009667BE">
            <w:pPr>
              <w:jc w:val="center"/>
              <w:rPr>
                <w:rFonts w:cs="Arial"/>
                <w:szCs w:val="22"/>
              </w:rPr>
            </w:pPr>
            <w:r>
              <w:rPr>
                <w:rFonts w:cs="Arial"/>
                <w:szCs w:val="22"/>
              </w:rPr>
              <w:t>50</w:t>
            </w:r>
          </w:p>
        </w:tc>
        <w:tc>
          <w:tcPr>
            <w:tcW w:w="445" w:type="pct"/>
          </w:tcPr>
          <w:p w14:paraId="0A853EC3" w14:textId="6AE1E3D5" w:rsidR="000D08B9" w:rsidRPr="00940D26" w:rsidRDefault="000D08B9" w:rsidP="00EB2737">
            <w:pPr>
              <w:rPr>
                <w:rFonts w:cs="Arial"/>
                <w:szCs w:val="22"/>
              </w:rPr>
            </w:pPr>
            <w:r w:rsidRPr="00940D26">
              <w:rPr>
                <w:rFonts w:cs="Arial"/>
                <w:szCs w:val="22"/>
              </w:rPr>
              <w:t>Draft Guideline</w:t>
            </w:r>
          </w:p>
        </w:tc>
        <w:tc>
          <w:tcPr>
            <w:tcW w:w="349" w:type="pct"/>
          </w:tcPr>
          <w:p w14:paraId="34C5673A" w14:textId="1F33BB07" w:rsidR="000D08B9" w:rsidRDefault="000D08B9" w:rsidP="00EB2737">
            <w:pPr>
              <w:rPr>
                <w:rFonts w:cs="Arial"/>
                <w:szCs w:val="22"/>
              </w:rPr>
            </w:pPr>
            <w:r>
              <w:rPr>
                <w:rFonts w:cs="Arial"/>
                <w:szCs w:val="22"/>
              </w:rPr>
              <w:t>43</w:t>
            </w:r>
          </w:p>
        </w:tc>
        <w:tc>
          <w:tcPr>
            <w:tcW w:w="383" w:type="pct"/>
          </w:tcPr>
          <w:p w14:paraId="1415F23E" w14:textId="1E9AC8DF" w:rsidR="000D08B9" w:rsidRDefault="000D08B9" w:rsidP="00EB2737">
            <w:pPr>
              <w:rPr>
                <w:rFonts w:cs="Arial"/>
                <w:szCs w:val="22"/>
              </w:rPr>
            </w:pPr>
            <w:r>
              <w:rPr>
                <w:rFonts w:cs="Arial"/>
                <w:szCs w:val="22"/>
              </w:rPr>
              <w:t>10</w:t>
            </w:r>
          </w:p>
        </w:tc>
        <w:tc>
          <w:tcPr>
            <w:tcW w:w="3360" w:type="pct"/>
          </w:tcPr>
          <w:p w14:paraId="28FAE3A8" w14:textId="145F15EB" w:rsidR="000D08B9" w:rsidRDefault="000D08B9" w:rsidP="001A2611">
            <w:pPr>
              <w:rPr>
                <w:rFonts w:cs="Arial"/>
                <w:szCs w:val="22"/>
              </w:rPr>
            </w:pPr>
            <w:r>
              <w:rPr>
                <w:rFonts w:cs="Arial"/>
                <w:szCs w:val="22"/>
              </w:rPr>
              <w:t xml:space="preserve">We should not be advising prescribers to switch TO dosulepin given the safety concerns. </w:t>
            </w:r>
          </w:p>
        </w:tc>
      </w:tr>
      <w:tr w:rsidR="000D08B9" w:rsidRPr="006B094C" w14:paraId="627AFDF6" w14:textId="77777777" w:rsidTr="007951D9">
        <w:tc>
          <w:tcPr>
            <w:tcW w:w="463" w:type="pct"/>
          </w:tcPr>
          <w:p w14:paraId="3BACA23C" w14:textId="5FE17A50" w:rsidR="000D08B9" w:rsidRDefault="000D08B9" w:rsidP="009667BE">
            <w:pPr>
              <w:jc w:val="center"/>
              <w:rPr>
                <w:rFonts w:cs="Arial"/>
                <w:szCs w:val="22"/>
              </w:rPr>
            </w:pPr>
            <w:r>
              <w:rPr>
                <w:rFonts w:cs="Arial"/>
                <w:szCs w:val="22"/>
              </w:rPr>
              <w:t>51</w:t>
            </w:r>
          </w:p>
        </w:tc>
        <w:tc>
          <w:tcPr>
            <w:tcW w:w="445" w:type="pct"/>
          </w:tcPr>
          <w:p w14:paraId="68D8AF3C" w14:textId="76EE52C5" w:rsidR="000D08B9" w:rsidRPr="00940D26" w:rsidRDefault="000D08B9" w:rsidP="00EB2737">
            <w:pPr>
              <w:rPr>
                <w:rFonts w:cs="Arial"/>
                <w:szCs w:val="22"/>
              </w:rPr>
            </w:pPr>
            <w:r w:rsidRPr="00940D26">
              <w:rPr>
                <w:rFonts w:cs="Arial"/>
                <w:szCs w:val="22"/>
              </w:rPr>
              <w:t>Draft Guideline</w:t>
            </w:r>
          </w:p>
        </w:tc>
        <w:tc>
          <w:tcPr>
            <w:tcW w:w="349" w:type="pct"/>
          </w:tcPr>
          <w:p w14:paraId="5BC79006" w14:textId="769D8BF6" w:rsidR="000D08B9" w:rsidRDefault="000D08B9" w:rsidP="00EB2737">
            <w:pPr>
              <w:rPr>
                <w:rFonts w:cs="Arial"/>
                <w:szCs w:val="22"/>
              </w:rPr>
            </w:pPr>
            <w:r>
              <w:rPr>
                <w:rFonts w:cs="Arial"/>
                <w:szCs w:val="22"/>
              </w:rPr>
              <w:t>43</w:t>
            </w:r>
          </w:p>
        </w:tc>
        <w:tc>
          <w:tcPr>
            <w:tcW w:w="383" w:type="pct"/>
          </w:tcPr>
          <w:p w14:paraId="11ED205B" w14:textId="150F632B" w:rsidR="000D08B9" w:rsidRDefault="000D08B9" w:rsidP="00EB2737">
            <w:pPr>
              <w:rPr>
                <w:rFonts w:cs="Arial"/>
                <w:szCs w:val="22"/>
              </w:rPr>
            </w:pPr>
            <w:r>
              <w:rPr>
                <w:rFonts w:cs="Arial"/>
                <w:szCs w:val="22"/>
              </w:rPr>
              <w:t>1.9.7</w:t>
            </w:r>
          </w:p>
        </w:tc>
        <w:tc>
          <w:tcPr>
            <w:tcW w:w="3360" w:type="pct"/>
          </w:tcPr>
          <w:p w14:paraId="7EABCDC2" w14:textId="5B9C7080" w:rsidR="000D08B9" w:rsidRDefault="000D08B9" w:rsidP="00EB2737">
            <w:pPr>
              <w:rPr>
                <w:rFonts w:cs="Arial"/>
                <w:szCs w:val="22"/>
              </w:rPr>
            </w:pPr>
            <w:r>
              <w:rPr>
                <w:rFonts w:cs="Arial"/>
                <w:szCs w:val="22"/>
              </w:rPr>
              <w:t>Please rephrase to emphasise that the 3</w:t>
            </w:r>
            <w:r w:rsidRPr="001A2611">
              <w:rPr>
                <w:rFonts w:cs="Arial"/>
                <w:szCs w:val="22"/>
                <w:vertAlign w:val="superscript"/>
              </w:rPr>
              <w:t>rd</w:t>
            </w:r>
            <w:r>
              <w:rPr>
                <w:rFonts w:cs="Arial"/>
                <w:szCs w:val="22"/>
              </w:rPr>
              <w:t xml:space="preserve"> line placement for vortioxetine was due to the weak evidence to support efficacy, and therefore its use could not be justified earlier on. </w:t>
            </w:r>
          </w:p>
          <w:p w14:paraId="50FF054B" w14:textId="1295EACA" w:rsidR="000D08B9" w:rsidRDefault="000D08B9" w:rsidP="001A2611">
            <w:pPr>
              <w:rPr>
                <w:rFonts w:cs="Arial"/>
                <w:szCs w:val="22"/>
              </w:rPr>
            </w:pPr>
            <w:r>
              <w:rPr>
                <w:rFonts w:cs="Arial"/>
                <w:szCs w:val="22"/>
              </w:rPr>
              <w:t xml:space="preserve">Not that it is reserved as a more effective third line option for treatment resistant cases – which is how this can currently be misunderstood. Otherwise people may choose vortioxetine when they should be stepping up care and adding in an augmentation strategy. </w:t>
            </w:r>
          </w:p>
        </w:tc>
      </w:tr>
      <w:tr w:rsidR="000D08B9" w:rsidRPr="006B094C" w14:paraId="3F8A5B0A" w14:textId="77777777" w:rsidTr="007951D9">
        <w:tc>
          <w:tcPr>
            <w:tcW w:w="463" w:type="pct"/>
          </w:tcPr>
          <w:p w14:paraId="682A3060" w14:textId="681E388F" w:rsidR="000D08B9" w:rsidRDefault="000D08B9" w:rsidP="009667BE">
            <w:pPr>
              <w:jc w:val="center"/>
              <w:rPr>
                <w:rFonts w:cs="Arial"/>
                <w:szCs w:val="22"/>
              </w:rPr>
            </w:pPr>
            <w:r>
              <w:rPr>
                <w:rFonts w:cs="Arial"/>
                <w:szCs w:val="22"/>
              </w:rPr>
              <w:lastRenderedPageBreak/>
              <w:t>52</w:t>
            </w:r>
          </w:p>
        </w:tc>
        <w:tc>
          <w:tcPr>
            <w:tcW w:w="445" w:type="pct"/>
          </w:tcPr>
          <w:p w14:paraId="358EB22F" w14:textId="2FEA3B17" w:rsidR="000D08B9" w:rsidRPr="00940D26" w:rsidRDefault="000D08B9" w:rsidP="00EB2737">
            <w:pPr>
              <w:rPr>
                <w:rFonts w:cs="Arial"/>
                <w:szCs w:val="22"/>
              </w:rPr>
            </w:pPr>
            <w:r w:rsidRPr="00940D26">
              <w:rPr>
                <w:rFonts w:cs="Arial"/>
                <w:szCs w:val="22"/>
              </w:rPr>
              <w:t>Draft Guideline</w:t>
            </w:r>
          </w:p>
        </w:tc>
        <w:tc>
          <w:tcPr>
            <w:tcW w:w="349" w:type="pct"/>
          </w:tcPr>
          <w:p w14:paraId="3E5690B6" w14:textId="74951CAA" w:rsidR="000D08B9" w:rsidRDefault="000D08B9" w:rsidP="00EB2737">
            <w:pPr>
              <w:rPr>
                <w:rFonts w:cs="Arial"/>
                <w:szCs w:val="22"/>
              </w:rPr>
            </w:pPr>
            <w:r>
              <w:rPr>
                <w:rFonts w:cs="Arial"/>
                <w:szCs w:val="22"/>
              </w:rPr>
              <w:t>44</w:t>
            </w:r>
          </w:p>
        </w:tc>
        <w:tc>
          <w:tcPr>
            <w:tcW w:w="383" w:type="pct"/>
          </w:tcPr>
          <w:p w14:paraId="19FA7594" w14:textId="77777777" w:rsidR="000D08B9" w:rsidRDefault="000D08B9" w:rsidP="00EB2737">
            <w:pPr>
              <w:rPr>
                <w:rFonts w:cs="Arial"/>
                <w:szCs w:val="22"/>
              </w:rPr>
            </w:pPr>
          </w:p>
        </w:tc>
        <w:tc>
          <w:tcPr>
            <w:tcW w:w="3360" w:type="pct"/>
          </w:tcPr>
          <w:p w14:paraId="387D71FA" w14:textId="23FA744A" w:rsidR="000D08B9" w:rsidRDefault="000D08B9" w:rsidP="00EB2737">
            <w:pPr>
              <w:rPr>
                <w:rFonts w:cs="Arial"/>
                <w:szCs w:val="22"/>
              </w:rPr>
            </w:pPr>
            <w:r>
              <w:rPr>
                <w:rFonts w:cs="Arial"/>
                <w:szCs w:val="22"/>
              </w:rPr>
              <w:t>This section needs careful revision and separating into second line drug treatment steps, and then “later” drug treatment steps.</w:t>
            </w:r>
          </w:p>
        </w:tc>
      </w:tr>
      <w:tr w:rsidR="000D08B9" w:rsidRPr="006B094C" w14:paraId="569FC0B4" w14:textId="77777777" w:rsidTr="007951D9">
        <w:tc>
          <w:tcPr>
            <w:tcW w:w="463" w:type="pct"/>
          </w:tcPr>
          <w:p w14:paraId="48D12A15" w14:textId="6A6CBC8F" w:rsidR="000D08B9" w:rsidRDefault="000D08B9" w:rsidP="009667BE">
            <w:pPr>
              <w:jc w:val="center"/>
              <w:rPr>
                <w:rFonts w:cs="Arial"/>
                <w:szCs w:val="22"/>
              </w:rPr>
            </w:pPr>
            <w:r>
              <w:rPr>
                <w:rFonts w:cs="Arial"/>
                <w:szCs w:val="22"/>
              </w:rPr>
              <w:t>53</w:t>
            </w:r>
          </w:p>
        </w:tc>
        <w:tc>
          <w:tcPr>
            <w:tcW w:w="445" w:type="pct"/>
          </w:tcPr>
          <w:p w14:paraId="1B48437E" w14:textId="47E9AE02" w:rsidR="000D08B9" w:rsidRPr="00940D26" w:rsidRDefault="000D08B9" w:rsidP="00EB2737">
            <w:pPr>
              <w:rPr>
                <w:rFonts w:cs="Arial"/>
                <w:szCs w:val="22"/>
              </w:rPr>
            </w:pPr>
            <w:r w:rsidRPr="00940D26">
              <w:rPr>
                <w:rFonts w:cs="Arial"/>
                <w:szCs w:val="22"/>
              </w:rPr>
              <w:t>Draft Guideline</w:t>
            </w:r>
          </w:p>
        </w:tc>
        <w:tc>
          <w:tcPr>
            <w:tcW w:w="349" w:type="pct"/>
          </w:tcPr>
          <w:p w14:paraId="3E5206C6" w14:textId="08ECDFB7" w:rsidR="000D08B9" w:rsidRDefault="000D08B9" w:rsidP="00EB2737">
            <w:pPr>
              <w:rPr>
                <w:rFonts w:cs="Arial"/>
                <w:szCs w:val="22"/>
              </w:rPr>
            </w:pPr>
            <w:r>
              <w:rPr>
                <w:rFonts w:cs="Arial"/>
                <w:szCs w:val="22"/>
              </w:rPr>
              <w:t>44</w:t>
            </w:r>
          </w:p>
        </w:tc>
        <w:tc>
          <w:tcPr>
            <w:tcW w:w="383" w:type="pct"/>
          </w:tcPr>
          <w:p w14:paraId="6BDAB723" w14:textId="57E32FC0" w:rsidR="000D08B9" w:rsidRDefault="000D08B9" w:rsidP="00054EEF">
            <w:pPr>
              <w:rPr>
                <w:rFonts w:cs="Arial"/>
                <w:szCs w:val="22"/>
              </w:rPr>
            </w:pPr>
            <w:r>
              <w:rPr>
                <w:rFonts w:cs="Arial"/>
                <w:szCs w:val="22"/>
              </w:rPr>
              <w:t>13</w:t>
            </w:r>
          </w:p>
        </w:tc>
        <w:tc>
          <w:tcPr>
            <w:tcW w:w="3360" w:type="pct"/>
          </w:tcPr>
          <w:p w14:paraId="40B0B86B" w14:textId="692A67FA" w:rsidR="000D08B9" w:rsidRDefault="000D08B9" w:rsidP="00EB2737">
            <w:pPr>
              <w:rPr>
                <w:rFonts w:cs="Arial"/>
                <w:szCs w:val="22"/>
              </w:rPr>
            </w:pPr>
            <w:r>
              <w:rPr>
                <w:rFonts w:cs="Arial"/>
                <w:szCs w:val="22"/>
              </w:rPr>
              <w:t xml:space="preserve">Use the term “second generation antipsychotic” rather than “atypical”. </w:t>
            </w:r>
          </w:p>
        </w:tc>
      </w:tr>
      <w:tr w:rsidR="000D08B9" w:rsidRPr="006B094C" w14:paraId="7B64C12A" w14:textId="77777777" w:rsidTr="007951D9">
        <w:tc>
          <w:tcPr>
            <w:tcW w:w="463" w:type="pct"/>
          </w:tcPr>
          <w:p w14:paraId="09865E99" w14:textId="688AA864" w:rsidR="000D08B9" w:rsidRDefault="000D08B9" w:rsidP="009667BE">
            <w:pPr>
              <w:jc w:val="center"/>
              <w:rPr>
                <w:rFonts w:cs="Arial"/>
                <w:szCs w:val="22"/>
              </w:rPr>
            </w:pPr>
            <w:r>
              <w:rPr>
                <w:rFonts w:cs="Arial"/>
                <w:szCs w:val="22"/>
              </w:rPr>
              <w:t>54</w:t>
            </w:r>
          </w:p>
        </w:tc>
        <w:tc>
          <w:tcPr>
            <w:tcW w:w="445" w:type="pct"/>
          </w:tcPr>
          <w:p w14:paraId="02E7CB1C" w14:textId="6AC55598" w:rsidR="000D08B9" w:rsidRPr="00940D26" w:rsidRDefault="000D08B9" w:rsidP="00EB2737">
            <w:pPr>
              <w:rPr>
                <w:rFonts w:cs="Arial"/>
                <w:szCs w:val="22"/>
              </w:rPr>
            </w:pPr>
            <w:r w:rsidRPr="00940D26">
              <w:rPr>
                <w:rFonts w:cs="Arial"/>
                <w:szCs w:val="22"/>
              </w:rPr>
              <w:t>Draft Guideline</w:t>
            </w:r>
          </w:p>
        </w:tc>
        <w:tc>
          <w:tcPr>
            <w:tcW w:w="349" w:type="pct"/>
          </w:tcPr>
          <w:p w14:paraId="11679524" w14:textId="2E61FC3C" w:rsidR="000D08B9" w:rsidRDefault="000D08B9" w:rsidP="00EB2737">
            <w:pPr>
              <w:rPr>
                <w:rFonts w:cs="Arial"/>
                <w:szCs w:val="22"/>
              </w:rPr>
            </w:pPr>
            <w:r>
              <w:rPr>
                <w:rFonts w:cs="Arial"/>
                <w:szCs w:val="22"/>
              </w:rPr>
              <w:t>44</w:t>
            </w:r>
          </w:p>
        </w:tc>
        <w:tc>
          <w:tcPr>
            <w:tcW w:w="383" w:type="pct"/>
          </w:tcPr>
          <w:p w14:paraId="4DD140C0" w14:textId="00165C5F" w:rsidR="000D08B9" w:rsidRDefault="000D08B9" w:rsidP="00EB2737">
            <w:pPr>
              <w:rPr>
                <w:rFonts w:cs="Arial"/>
                <w:szCs w:val="22"/>
              </w:rPr>
            </w:pPr>
            <w:r>
              <w:rPr>
                <w:rFonts w:cs="Arial"/>
                <w:szCs w:val="22"/>
              </w:rPr>
              <w:t>13-17</w:t>
            </w:r>
          </w:p>
        </w:tc>
        <w:tc>
          <w:tcPr>
            <w:tcW w:w="3360" w:type="pct"/>
          </w:tcPr>
          <w:p w14:paraId="6FADD8D8" w14:textId="10B98AF1" w:rsidR="000D08B9" w:rsidRDefault="000D08B9" w:rsidP="00054EEF">
            <w:pPr>
              <w:rPr>
                <w:rFonts w:cs="Arial"/>
                <w:szCs w:val="22"/>
              </w:rPr>
            </w:pPr>
            <w:r>
              <w:rPr>
                <w:rFonts w:cs="Arial"/>
                <w:szCs w:val="22"/>
              </w:rPr>
              <w:t xml:space="preserve">Please add guidance around the choice of antipsychotic. Again this section feels that it is partly repetition of earlier sections, but also not fully address in either place. Please add advice around antipsychotic choice as an augmentation strategy and secondly for psychotic symptoms. These are different choices. </w:t>
            </w:r>
          </w:p>
        </w:tc>
      </w:tr>
      <w:tr w:rsidR="000D08B9" w:rsidRPr="006B094C" w14:paraId="2C3F0AD1" w14:textId="77777777" w:rsidTr="007951D9">
        <w:tc>
          <w:tcPr>
            <w:tcW w:w="463" w:type="pct"/>
          </w:tcPr>
          <w:p w14:paraId="57B900AF" w14:textId="2A6AFA7E" w:rsidR="000D08B9" w:rsidRDefault="000D08B9" w:rsidP="009667BE">
            <w:pPr>
              <w:jc w:val="center"/>
              <w:rPr>
                <w:rFonts w:cs="Arial"/>
                <w:szCs w:val="22"/>
              </w:rPr>
            </w:pPr>
            <w:r>
              <w:rPr>
                <w:rFonts w:cs="Arial"/>
                <w:szCs w:val="22"/>
              </w:rPr>
              <w:t>55</w:t>
            </w:r>
          </w:p>
        </w:tc>
        <w:tc>
          <w:tcPr>
            <w:tcW w:w="445" w:type="pct"/>
          </w:tcPr>
          <w:p w14:paraId="6F5C0C38" w14:textId="2F71A460" w:rsidR="000D08B9" w:rsidRPr="00940D26" w:rsidRDefault="000D08B9" w:rsidP="00EB2737">
            <w:pPr>
              <w:rPr>
                <w:rFonts w:cs="Arial"/>
                <w:szCs w:val="22"/>
              </w:rPr>
            </w:pPr>
            <w:r w:rsidRPr="00940D26">
              <w:rPr>
                <w:rFonts w:cs="Arial"/>
                <w:szCs w:val="22"/>
              </w:rPr>
              <w:t>Draft Guideline</w:t>
            </w:r>
          </w:p>
        </w:tc>
        <w:tc>
          <w:tcPr>
            <w:tcW w:w="349" w:type="pct"/>
          </w:tcPr>
          <w:p w14:paraId="394DA798" w14:textId="4FC65C81" w:rsidR="000D08B9" w:rsidRDefault="000D08B9" w:rsidP="00EB2737">
            <w:pPr>
              <w:rPr>
                <w:rFonts w:cs="Arial"/>
                <w:szCs w:val="22"/>
              </w:rPr>
            </w:pPr>
            <w:r>
              <w:rPr>
                <w:rFonts w:cs="Arial"/>
                <w:szCs w:val="22"/>
              </w:rPr>
              <w:t>44</w:t>
            </w:r>
          </w:p>
        </w:tc>
        <w:tc>
          <w:tcPr>
            <w:tcW w:w="383" w:type="pct"/>
          </w:tcPr>
          <w:p w14:paraId="73235798" w14:textId="07D7A951" w:rsidR="000D08B9" w:rsidRDefault="000D08B9" w:rsidP="00EB2737">
            <w:pPr>
              <w:rPr>
                <w:rFonts w:cs="Arial"/>
                <w:szCs w:val="22"/>
              </w:rPr>
            </w:pPr>
            <w:r>
              <w:rPr>
                <w:rFonts w:cs="Arial"/>
                <w:szCs w:val="22"/>
              </w:rPr>
              <w:t>18-20</w:t>
            </w:r>
          </w:p>
        </w:tc>
        <w:tc>
          <w:tcPr>
            <w:tcW w:w="3360" w:type="pct"/>
          </w:tcPr>
          <w:p w14:paraId="2DE45935" w14:textId="778743D7" w:rsidR="000D08B9" w:rsidRDefault="000D08B9" w:rsidP="00EB2737">
            <w:pPr>
              <w:rPr>
                <w:rFonts w:cs="Arial"/>
                <w:szCs w:val="22"/>
              </w:rPr>
            </w:pPr>
            <w:r>
              <w:rPr>
                <w:rFonts w:cs="Arial"/>
                <w:szCs w:val="22"/>
              </w:rPr>
              <w:t xml:space="preserve">Triiodothyronine is actively NOT recommended by NHSE making this inconsistent. </w:t>
            </w:r>
          </w:p>
        </w:tc>
      </w:tr>
      <w:tr w:rsidR="000D08B9" w:rsidRPr="006B094C" w14:paraId="2709A118" w14:textId="77777777" w:rsidTr="007951D9">
        <w:tc>
          <w:tcPr>
            <w:tcW w:w="463" w:type="pct"/>
          </w:tcPr>
          <w:p w14:paraId="49E41237" w14:textId="65187868" w:rsidR="000D08B9" w:rsidRDefault="000D08B9" w:rsidP="009667BE">
            <w:pPr>
              <w:jc w:val="center"/>
              <w:rPr>
                <w:rFonts w:cs="Arial"/>
                <w:szCs w:val="22"/>
              </w:rPr>
            </w:pPr>
            <w:r>
              <w:rPr>
                <w:rFonts w:cs="Arial"/>
                <w:szCs w:val="22"/>
              </w:rPr>
              <w:t>56</w:t>
            </w:r>
          </w:p>
        </w:tc>
        <w:tc>
          <w:tcPr>
            <w:tcW w:w="445" w:type="pct"/>
          </w:tcPr>
          <w:p w14:paraId="4D9BB6B9" w14:textId="35BBCFF7" w:rsidR="000D08B9" w:rsidRPr="00940D26" w:rsidRDefault="000D08B9" w:rsidP="00EB2737">
            <w:pPr>
              <w:rPr>
                <w:rFonts w:cs="Arial"/>
                <w:szCs w:val="22"/>
              </w:rPr>
            </w:pPr>
            <w:r w:rsidRPr="00940D26">
              <w:rPr>
                <w:rFonts w:cs="Arial"/>
                <w:szCs w:val="22"/>
              </w:rPr>
              <w:t>Draft Guideline</w:t>
            </w:r>
          </w:p>
        </w:tc>
        <w:tc>
          <w:tcPr>
            <w:tcW w:w="349" w:type="pct"/>
          </w:tcPr>
          <w:p w14:paraId="69BDC2E0" w14:textId="585355A3" w:rsidR="000D08B9" w:rsidRDefault="000D08B9" w:rsidP="00EB2737">
            <w:pPr>
              <w:rPr>
                <w:rFonts w:cs="Arial"/>
                <w:szCs w:val="22"/>
              </w:rPr>
            </w:pPr>
            <w:r>
              <w:rPr>
                <w:rFonts w:cs="Arial"/>
                <w:szCs w:val="22"/>
              </w:rPr>
              <w:t>45</w:t>
            </w:r>
          </w:p>
        </w:tc>
        <w:tc>
          <w:tcPr>
            <w:tcW w:w="383" w:type="pct"/>
          </w:tcPr>
          <w:p w14:paraId="2FEA0C41" w14:textId="10092A3B" w:rsidR="000D08B9" w:rsidRDefault="000D08B9" w:rsidP="00EB2737">
            <w:pPr>
              <w:rPr>
                <w:rFonts w:cs="Arial"/>
                <w:szCs w:val="22"/>
              </w:rPr>
            </w:pPr>
            <w:r>
              <w:rPr>
                <w:rFonts w:cs="Arial"/>
                <w:szCs w:val="22"/>
              </w:rPr>
              <w:t>1.10</w:t>
            </w:r>
          </w:p>
        </w:tc>
        <w:tc>
          <w:tcPr>
            <w:tcW w:w="3360" w:type="pct"/>
          </w:tcPr>
          <w:p w14:paraId="40E4DD46" w14:textId="4F7A10F4" w:rsidR="000D08B9" w:rsidRDefault="000D08B9" w:rsidP="0031643A">
            <w:pPr>
              <w:rPr>
                <w:rFonts w:cs="Arial"/>
                <w:szCs w:val="22"/>
              </w:rPr>
            </w:pPr>
            <w:r>
              <w:rPr>
                <w:rFonts w:cs="Arial"/>
                <w:szCs w:val="22"/>
              </w:rPr>
              <w:t xml:space="preserve">This section feels as though it should have the “third” or “later” choices. </w:t>
            </w:r>
          </w:p>
        </w:tc>
      </w:tr>
      <w:tr w:rsidR="000D08B9" w:rsidRPr="006B094C" w14:paraId="014468DF" w14:textId="77777777" w:rsidTr="007951D9">
        <w:tc>
          <w:tcPr>
            <w:tcW w:w="463" w:type="pct"/>
          </w:tcPr>
          <w:p w14:paraId="610DA6B7" w14:textId="76D0164E" w:rsidR="000D08B9" w:rsidRDefault="000D08B9" w:rsidP="009667BE">
            <w:pPr>
              <w:jc w:val="center"/>
              <w:rPr>
                <w:rFonts w:cs="Arial"/>
                <w:szCs w:val="22"/>
              </w:rPr>
            </w:pPr>
            <w:r>
              <w:rPr>
                <w:rFonts w:cs="Arial"/>
                <w:szCs w:val="22"/>
              </w:rPr>
              <w:t>57</w:t>
            </w:r>
          </w:p>
        </w:tc>
        <w:tc>
          <w:tcPr>
            <w:tcW w:w="445" w:type="pct"/>
          </w:tcPr>
          <w:p w14:paraId="63C1AA7F" w14:textId="01260F73" w:rsidR="000D08B9" w:rsidRPr="00940D26" w:rsidRDefault="000D08B9" w:rsidP="00EB2737">
            <w:pPr>
              <w:rPr>
                <w:rFonts w:cs="Arial"/>
                <w:szCs w:val="22"/>
              </w:rPr>
            </w:pPr>
            <w:r w:rsidRPr="00940D26">
              <w:rPr>
                <w:rFonts w:cs="Arial"/>
                <w:szCs w:val="22"/>
              </w:rPr>
              <w:t>Draft Guideline</w:t>
            </w:r>
          </w:p>
        </w:tc>
        <w:tc>
          <w:tcPr>
            <w:tcW w:w="349" w:type="pct"/>
          </w:tcPr>
          <w:p w14:paraId="17B6B92F" w14:textId="7CB6559C" w:rsidR="000D08B9" w:rsidRDefault="000D08B9" w:rsidP="00EB2737">
            <w:pPr>
              <w:rPr>
                <w:rFonts w:cs="Arial"/>
                <w:szCs w:val="22"/>
              </w:rPr>
            </w:pPr>
            <w:r>
              <w:rPr>
                <w:rFonts w:cs="Arial"/>
                <w:szCs w:val="22"/>
              </w:rPr>
              <w:t>45</w:t>
            </w:r>
          </w:p>
        </w:tc>
        <w:tc>
          <w:tcPr>
            <w:tcW w:w="383" w:type="pct"/>
          </w:tcPr>
          <w:p w14:paraId="57EAFAE4" w14:textId="34C78D2B" w:rsidR="000D08B9" w:rsidRDefault="000D08B9" w:rsidP="00EB2737">
            <w:pPr>
              <w:rPr>
                <w:rFonts w:cs="Arial"/>
                <w:szCs w:val="22"/>
              </w:rPr>
            </w:pPr>
            <w:r>
              <w:rPr>
                <w:rFonts w:cs="Arial"/>
                <w:szCs w:val="22"/>
              </w:rPr>
              <w:t>1.10.2</w:t>
            </w:r>
          </w:p>
        </w:tc>
        <w:tc>
          <w:tcPr>
            <w:tcW w:w="3360" w:type="pct"/>
          </w:tcPr>
          <w:p w14:paraId="6CA7ED38" w14:textId="72941FC4" w:rsidR="000D08B9" w:rsidRDefault="000D08B9" w:rsidP="00EB2737">
            <w:pPr>
              <w:rPr>
                <w:rFonts w:cs="Arial"/>
                <w:szCs w:val="22"/>
              </w:rPr>
            </w:pPr>
            <w:r>
              <w:rPr>
                <w:rFonts w:cs="Arial"/>
                <w:szCs w:val="22"/>
              </w:rPr>
              <w:t>Please add in advice about the place of lithium and antipsychotics in here.</w:t>
            </w:r>
          </w:p>
        </w:tc>
      </w:tr>
      <w:tr w:rsidR="000D08B9" w:rsidRPr="006B094C" w14:paraId="1EBE8D55" w14:textId="77777777" w:rsidTr="007951D9">
        <w:tc>
          <w:tcPr>
            <w:tcW w:w="463" w:type="pct"/>
          </w:tcPr>
          <w:p w14:paraId="2BF665D2" w14:textId="27F49716" w:rsidR="000D08B9" w:rsidRDefault="000D08B9" w:rsidP="009667BE">
            <w:pPr>
              <w:jc w:val="center"/>
              <w:rPr>
                <w:rFonts w:cs="Arial"/>
                <w:szCs w:val="22"/>
              </w:rPr>
            </w:pPr>
            <w:r>
              <w:rPr>
                <w:rFonts w:cs="Arial"/>
                <w:szCs w:val="22"/>
              </w:rPr>
              <w:t>58</w:t>
            </w:r>
          </w:p>
        </w:tc>
        <w:tc>
          <w:tcPr>
            <w:tcW w:w="445" w:type="pct"/>
          </w:tcPr>
          <w:p w14:paraId="26AD03E1" w14:textId="2C2B64A7" w:rsidR="000D08B9" w:rsidRPr="00940D26" w:rsidRDefault="000D08B9" w:rsidP="00EB2737">
            <w:pPr>
              <w:rPr>
                <w:rFonts w:cs="Arial"/>
                <w:szCs w:val="22"/>
              </w:rPr>
            </w:pPr>
            <w:r w:rsidRPr="00940D26">
              <w:rPr>
                <w:rFonts w:cs="Arial"/>
                <w:szCs w:val="22"/>
              </w:rPr>
              <w:t>Draft Guideline</w:t>
            </w:r>
          </w:p>
        </w:tc>
        <w:tc>
          <w:tcPr>
            <w:tcW w:w="349" w:type="pct"/>
          </w:tcPr>
          <w:p w14:paraId="567A995E" w14:textId="667F7E3D" w:rsidR="000D08B9" w:rsidRDefault="000D08B9" w:rsidP="00EB2737">
            <w:pPr>
              <w:rPr>
                <w:rFonts w:cs="Arial"/>
                <w:szCs w:val="22"/>
              </w:rPr>
            </w:pPr>
            <w:r>
              <w:rPr>
                <w:rFonts w:cs="Arial"/>
                <w:szCs w:val="22"/>
              </w:rPr>
              <w:t>46</w:t>
            </w:r>
          </w:p>
        </w:tc>
        <w:tc>
          <w:tcPr>
            <w:tcW w:w="383" w:type="pct"/>
          </w:tcPr>
          <w:p w14:paraId="385A81B1" w14:textId="441ADF46" w:rsidR="000D08B9" w:rsidRDefault="000D08B9" w:rsidP="00EB2737">
            <w:pPr>
              <w:rPr>
                <w:rFonts w:cs="Arial"/>
                <w:szCs w:val="22"/>
              </w:rPr>
            </w:pPr>
            <w:r>
              <w:rPr>
                <w:rFonts w:cs="Arial"/>
                <w:szCs w:val="22"/>
              </w:rPr>
              <w:t>12-14</w:t>
            </w:r>
          </w:p>
        </w:tc>
        <w:tc>
          <w:tcPr>
            <w:tcW w:w="3360" w:type="pct"/>
          </w:tcPr>
          <w:p w14:paraId="032E3547" w14:textId="144AADEF" w:rsidR="000D08B9" w:rsidRDefault="000D08B9" w:rsidP="0031643A">
            <w:pPr>
              <w:rPr>
                <w:rFonts w:cs="Arial"/>
                <w:szCs w:val="22"/>
              </w:rPr>
            </w:pPr>
            <w:r>
              <w:rPr>
                <w:rFonts w:cs="Arial"/>
                <w:szCs w:val="22"/>
              </w:rPr>
              <w:t xml:space="preserve">We are unclear about the evidence base to pick out support a specific role for amisulpride and yet not giving any context for any other named antipsychotics. We suggest this section on amisulpride is deleted. </w:t>
            </w:r>
          </w:p>
        </w:tc>
      </w:tr>
      <w:tr w:rsidR="000D08B9" w:rsidRPr="006B094C" w14:paraId="2419C8B8" w14:textId="77777777" w:rsidTr="007951D9">
        <w:tc>
          <w:tcPr>
            <w:tcW w:w="463" w:type="pct"/>
          </w:tcPr>
          <w:p w14:paraId="3621E400" w14:textId="6D54FE48" w:rsidR="000D08B9" w:rsidRDefault="000D08B9" w:rsidP="009667BE">
            <w:pPr>
              <w:jc w:val="center"/>
              <w:rPr>
                <w:rFonts w:cs="Arial"/>
                <w:szCs w:val="22"/>
              </w:rPr>
            </w:pPr>
            <w:r>
              <w:rPr>
                <w:rFonts w:cs="Arial"/>
                <w:szCs w:val="22"/>
              </w:rPr>
              <w:t>59</w:t>
            </w:r>
          </w:p>
        </w:tc>
        <w:tc>
          <w:tcPr>
            <w:tcW w:w="445" w:type="pct"/>
          </w:tcPr>
          <w:p w14:paraId="4D34AC57" w14:textId="17C12527" w:rsidR="000D08B9" w:rsidRPr="00940D26" w:rsidRDefault="000D08B9" w:rsidP="00EB2737">
            <w:pPr>
              <w:rPr>
                <w:rFonts w:cs="Arial"/>
                <w:szCs w:val="22"/>
              </w:rPr>
            </w:pPr>
            <w:r w:rsidRPr="00940D26">
              <w:rPr>
                <w:rFonts w:cs="Arial"/>
                <w:szCs w:val="22"/>
              </w:rPr>
              <w:t>Draft Guideline</w:t>
            </w:r>
          </w:p>
        </w:tc>
        <w:tc>
          <w:tcPr>
            <w:tcW w:w="349" w:type="pct"/>
          </w:tcPr>
          <w:p w14:paraId="78C4655C" w14:textId="0FFF5882" w:rsidR="000D08B9" w:rsidRDefault="000D08B9" w:rsidP="00EB2737">
            <w:pPr>
              <w:rPr>
                <w:rFonts w:cs="Arial"/>
                <w:szCs w:val="22"/>
              </w:rPr>
            </w:pPr>
            <w:r>
              <w:rPr>
                <w:rFonts w:cs="Arial"/>
                <w:szCs w:val="22"/>
              </w:rPr>
              <w:t>47</w:t>
            </w:r>
          </w:p>
        </w:tc>
        <w:tc>
          <w:tcPr>
            <w:tcW w:w="383" w:type="pct"/>
          </w:tcPr>
          <w:p w14:paraId="21717FDF" w14:textId="51F32CEC" w:rsidR="000D08B9" w:rsidRDefault="000D08B9" w:rsidP="00EB2737">
            <w:pPr>
              <w:rPr>
                <w:rFonts w:cs="Arial"/>
                <w:szCs w:val="22"/>
              </w:rPr>
            </w:pPr>
            <w:r>
              <w:rPr>
                <w:rFonts w:cs="Arial"/>
                <w:szCs w:val="22"/>
              </w:rPr>
              <w:t>1.11</w:t>
            </w:r>
          </w:p>
        </w:tc>
        <w:tc>
          <w:tcPr>
            <w:tcW w:w="3360" w:type="pct"/>
          </w:tcPr>
          <w:p w14:paraId="1A4354D2" w14:textId="23A0E22D" w:rsidR="000D08B9" w:rsidRDefault="000D08B9" w:rsidP="0031643A">
            <w:pPr>
              <w:rPr>
                <w:rFonts w:cs="Arial"/>
                <w:szCs w:val="22"/>
              </w:rPr>
            </w:pPr>
            <w:r>
              <w:rPr>
                <w:rFonts w:cs="Arial"/>
                <w:szCs w:val="22"/>
              </w:rPr>
              <w:t xml:space="preserve">Please add some text around trying to set realistic expectations of drug treatment with </w:t>
            </w:r>
            <w:proofErr w:type="spellStart"/>
            <w:r>
              <w:rPr>
                <w:rFonts w:cs="Arial"/>
                <w:szCs w:val="22"/>
              </w:rPr>
              <w:t>popele</w:t>
            </w:r>
            <w:proofErr w:type="spellEnd"/>
            <w:r>
              <w:rPr>
                <w:rFonts w:cs="Arial"/>
                <w:szCs w:val="22"/>
              </w:rPr>
              <w:t xml:space="preserve"> who have a personality disorder and depression.</w:t>
            </w:r>
          </w:p>
        </w:tc>
      </w:tr>
      <w:tr w:rsidR="000D08B9" w:rsidRPr="006B094C" w14:paraId="7DEA7751" w14:textId="77777777" w:rsidTr="007951D9">
        <w:tc>
          <w:tcPr>
            <w:tcW w:w="463" w:type="pct"/>
          </w:tcPr>
          <w:p w14:paraId="15AAE783" w14:textId="70AC0172" w:rsidR="000D08B9" w:rsidRDefault="000D08B9" w:rsidP="009667BE">
            <w:pPr>
              <w:jc w:val="center"/>
              <w:rPr>
                <w:rFonts w:cs="Arial"/>
                <w:szCs w:val="22"/>
              </w:rPr>
            </w:pPr>
            <w:r>
              <w:rPr>
                <w:rFonts w:cs="Arial"/>
                <w:szCs w:val="22"/>
              </w:rPr>
              <w:t>60</w:t>
            </w:r>
          </w:p>
        </w:tc>
        <w:tc>
          <w:tcPr>
            <w:tcW w:w="445" w:type="pct"/>
          </w:tcPr>
          <w:p w14:paraId="588039EC" w14:textId="67BAF6E9" w:rsidR="000D08B9" w:rsidRPr="00940D26" w:rsidRDefault="000D08B9" w:rsidP="00EB2737">
            <w:pPr>
              <w:rPr>
                <w:rFonts w:cs="Arial"/>
                <w:szCs w:val="22"/>
              </w:rPr>
            </w:pPr>
            <w:r w:rsidRPr="00940D26">
              <w:rPr>
                <w:rFonts w:cs="Arial"/>
                <w:szCs w:val="22"/>
              </w:rPr>
              <w:t>Draft Guideline</w:t>
            </w:r>
          </w:p>
        </w:tc>
        <w:tc>
          <w:tcPr>
            <w:tcW w:w="349" w:type="pct"/>
          </w:tcPr>
          <w:p w14:paraId="4A3AE874" w14:textId="6E11A4B2" w:rsidR="000D08B9" w:rsidRDefault="000D08B9" w:rsidP="00EB2737">
            <w:pPr>
              <w:rPr>
                <w:rFonts w:cs="Arial"/>
                <w:szCs w:val="22"/>
              </w:rPr>
            </w:pPr>
            <w:r>
              <w:rPr>
                <w:rFonts w:cs="Arial"/>
                <w:szCs w:val="22"/>
              </w:rPr>
              <w:t>48</w:t>
            </w:r>
          </w:p>
        </w:tc>
        <w:tc>
          <w:tcPr>
            <w:tcW w:w="383" w:type="pct"/>
          </w:tcPr>
          <w:p w14:paraId="50F47C30" w14:textId="35E84464" w:rsidR="000D08B9" w:rsidRDefault="000D08B9" w:rsidP="00EB2737">
            <w:pPr>
              <w:rPr>
                <w:rFonts w:cs="Arial"/>
                <w:szCs w:val="22"/>
              </w:rPr>
            </w:pPr>
            <w:r>
              <w:rPr>
                <w:rFonts w:cs="Arial"/>
                <w:szCs w:val="22"/>
              </w:rPr>
              <w:t>20</w:t>
            </w:r>
          </w:p>
        </w:tc>
        <w:tc>
          <w:tcPr>
            <w:tcW w:w="3360" w:type="pct"/>
          </w:tcPr>
          <w:p w14:paraId="4E4D134E" w14:textId="662B76AA" w:rsidR="000D08B9" w:rsidRDefault="000D08B9" w:rsidP="00EB2737">
            <w:pPr>
              <w:rPr>
                <w:rFonts w:cs="Arial"/>
                <w:szCs w:val="22"/>
              </w:rPr>
            </w:pPr>
            <w:r>
              <w:rPr>
                <w:rFonts w:cs="Arial"/>
                <w:szCs w:val="22"/>
              </w:rPr>
              <w:t xml:space="preserve">“does not wish to take antipsychotic medication” please add in “does not wish to </w:t>
            </w:r>
            <w:r w:rsidRPr="0031643A">
              <w:rPr>
                <w:rFonts w:cs="Arial"/>
                <w:b/>
                <w:i/>
                <w:szCs w:val="22"/>
              </w:rPr>
              <w:t>also</w:t>
            </w:r>
            <w:r>
              <w:rPr>
                <w:rFonts w:cs="Arial"/>
                <w:szCs w:val="22"/>
              </w:rPr>
              <w:t xml:space="preserve"> take antipsychotic medication”</w:t>
            </w:r>
          </w:p>
        </w:tc>
      </w:tr>
      <w:tr w:rsidR="000D08B9" w14:paraId="1C12E4D9" w14:textId="77777777" w:rsidTr="00E82610">
        <w:tc>
          <w:tcPr>
            <w:tcW w:w="463" w:type="pct"/>
            <w:tcBorders>
              <w:top w:val="single" w:sz="4" w:space="0" w:color="auto"/>
              <w:left w:val="single" w:sz="4" w:space="0" w:color="auto"/>
              <w:bottom w:val="single" w:sz="4" w:space="0" w:color="auto"/>
              <w:right w:val="single" w:sz="4" w:space="0" w:color="auto"/>
            </w:tcBorders>
          </w:tcPr>
          <w:p w14:paraId="3C4405A9" w14:textId="11C064D5" w:rsidR="000D08B9" w:rsidRDefault="000D08B9" w:rsidP="00E82610">
            <w:pPr>
              <w:jc w:val="center"/>
              <w:rPr>
                <w:rFonts w:cs="Arial"/>
                <w:szCs w:val="22"/>
              </w:rPr>
            </w:pPr>
            <w:r>
              <w:rPr>
                <w:rFonts w:cs="Arial"/>
                <w:szCs w:val="22"/>
              </w:rPr>
              <w:t>61</w:t>
            </w:r>
          </w:p>
        </w:tc>
        <w:tc>
          <w:tcPr>
            <w:tcW w:w="445" w:type="pct"/>
            <w:tcBorders>
              <w:top w:val="single" w:sz="4" w:space="0" w:color="auto"/>
              <w:left w:val="single" w:sz="4" w:space="0" w:color="auto"/>
              <w:bottom w:val="single" w:sz="4" w:space="0" w:color="auto"/>
              <w:right w:val="single" w:sz="4" w:space="0" w:color="auto"/>
            </w:tcBorders>
          </w:tcPr>
          <w:p w14:paraId="1899F552" w14:textId="0A9F3183" w:rsidR="000D08B9" w:rsidRPr="00940D26" w:rsidRDefault="000D08B9" w:rsidP="00E82610">
            <w:pPr>
              <w:rPr>
                <w:rFonts w:cs="Arial"/>
                <w:szCs w:val="22"/>
              </w:rPr>
            </w:pPr>
            <w:r w:rsidRPr="00940D26">
              <w:rPr>
                <w:rFonts w:cs="Arial"/>
                <w:szCs w:val="22"/>
              </w:rPr>
              <w:t>Draft Guideline</w:t>
            </w:r>
          </w:p>
        </w:tc>
        <w:tc>
          <w:tcPr>
            <w:tcW w:w="349" w:type="pct"/>
            <w:tcBorders>
              <w:top w:val="single" w:sz="4" w:space="0" w:color="auto"/>
              <w:left w:val="single" w:sz="4" w:space="0" w:color="auto"/>
              <w:bottom w:val="single" w:sz="4" w:space="0" w:color="auto"/>
              <w:right w:val="single" w:sz="4" w:space="0" w:color="auto"/>
            </w:tcBorders>
          </w:tcPr>
          <w:p w14:paraId="656504DB" w14:textId="2C744E4C" w:rsidR="000D08B9" w:rsidRDefault="000D08B9" w:rsidP="00E82610">
            <w:pPr>
              <w:rPr>
                <w:rFonts w:cs="Arial"/>
                <w:szCs w:val="22"/>
              </w:rPr>
            </w:pPr>
            <w:r>
              <w:rPr>
                <w:rFonts w:cs="Arial"/>
                <w:szCs w:val="22"/>
              </w:rPr>
              <w:t>49</w:t>
            </w:r>
          </w:p>
        </w:tc>
        <w:tc>
          <w:tcPr>
            <w:tcW w:w="383" w:type="pct"/>
            <w:tcBorders>
              <w:top w:val="single" w:sz="4" w:space="0" w:color="auto"/>
              <w:left w:val="single" w:sz="4" w:space="0" w:color="auto"/>
              <w:bottom w:val="single" w:sz="4" w:space="0" w:color="auto"/>
              <w:right w:val="single" w:sz="4" w:space="0" w:color="auto"/>
            </w:tcBorders>
          </w:tcPr>
          <w:p w14:paraId="6F783CFE" w14:textId="04EC7ABA" w:rsidR="000D08B9" w:rsidRDefault="000D08B9" w:rsidP="00E82610">
            <w:pPr>
              <w:rPr>
                <w:rFonts w:cs="Arial"/>
                <w:szCs w:val="22"/>
              </w:rPr>
            </w:pPr>
            <w:r>
              <w:rPr>
                <w:rFonts w:cs="Arial"/>
                <w:szCs w:val="22"/>
              </w:rPr>
              <w:t>1.12.5</w:t>
            </w:r>
          </w:p>
        </w:tc>
        <w:tc>
          <w:tcPr>
            <w:tcW w:w="3360" w:type="pct"/>
            <w:tcBorders>
              <w:top w:val="single" w:sz="4" w:space="0" w:color="auto"/>
              <w:left w:val="single" w:sz="4" w:space="0" w:color="auto"/>
              <w:bottom w:val="single" w:sz="4" w:space="0" w:color="auto"/>
              <w:right w:val="single" w:sz="4" w:space="0" w:color="auto"/>
            </w:tcBorders>
          </w:tcPr>
          <w:p w14:paraId="72C8CAA4" w14:textId="1F1C1E3A" w:rsidR="000D08B9" w:rsidRDefault="000D08B9" w:rsidP="0031643A">
            <w:pPr>
              <w:rPr>
                <w:rFonts w:cs="Arial"/>
                <w:szCs w:val="22"/>
              </w:rPr>
            </w:pPr>
            <w:r>
              <w:rPr>
                <w:rFonts w:cs="Arial"/>
                <w:szCs w:val="22"/>
              </w:rPr>
              <w:t>“The decision when to stop” please rephrase to “</w:t>
            </w:r>
            <w:r w:rsidRPr="0031643A">
              <w:rPr>
                <w:rFonts w:cs="Arial"/>
                <w:b/>
                <w:i/>
                <w:szCs w:val="22"/>
              </w:rPr>
              <w:t>if</w:t>
            </w:r>
            <w:r>
              <w:rPr>
                <w:rFonts w:cs="Arial"/>
                <w:szCs w:val="22"/>
              </w:rPr>
              <w:t xml:space="preserve"> and when”. </w:t>
            </w:r>
          </w:p>
        </w:tc>
      </w:tr>
      <w:tr w:rsidR="000D08B9" w14:paraId="025C28C8" w14:textId="77777777" w:rsidTr="00E82610">
        <w:tc>
          <w:tcPr>
            <w:tcW w:w="463" w:type="pct"/>
            <w:tcBorders>
              <w:top w:val="single" w:sz="4" w:space="0" w:color="auto"/>
              <w:left w:val="single" w:sz="4" w:space="0" w:color="auto"/>
              <w:bottom w:val="single" w:sz="4" w:space="0" w:color="auto"/>
              <w:right w:val="single" w:sz="4" w:space="0" w:color="auto"/>
            </w:tcBorders>
          </w:tcPr>
          <w:p w14:paraId="1BE228A2" w14:textId="1CE900F2" w:rsidR="000D08B9" w:rsidRDefault="000D08B9" w:rsidP="00E82610">
            <w:pPr>
              <w:jc w:val="center"/>
              <w:rPr>
                <w:rFonts w:cs="Arial"/>
                <w:szCs w:val="22"/>
              </w:rPr>
            </w:pPr>
            <w:r>
              <w:rPr>
                <w:rFonts w:cs="Arial"/>
                <w:szCs w:val="22"/>
              </w:rPr>
              <w:t>62</w:t>
            </w:r>
          </w:p>
        </w:tc>
        <w:tc>
          <w:tcPr>
            <w:tcW w:w="445" w:type="pct"/>
            <w:tcBorders>
              <w:top w:val="single" w:sz="4" w:space="0" w:color="auto"/>
              <w:left w:val="single" w:sz="4" w:space="0" w:color="auto"/>
              <w:bottom w:val="single" w:sz="4" w:space="0" w:color="auto"/>
              <w:right w:val="single" w:sz="4" w:space="0" w:color="auto"/>
            </w:tcBorders>
          </w:tcPr>
          <w:p w14:paraId="4E3D937C" w14:textId="183B16D4" w:rsidR="000D08B9" w:rsidRPr="00940D26" w:rsidRDefault="000D08B9" w:rsidP="00E82610">
            <w:pPr>
              <w:rPr>
                <w:rFonts w:cs="Arial"/>
                <w:szCs w:val="22"/>
              </w:rPr>
            </w:pPr>
            <w:r w:rsidRPr="00940D26">
              <w:rPr>
                <w:rFonts w:cs="Arial"/>
                <w:szCs w:val="22"/>
              </w:rPr>
              <w:t>Draft Guideline</w:t>
            </w:r>
          </w:p>
        </w:tc>
        <w:tc>
          <w:tcPr>
            <w:tcW w:w="349" w:type="pct"/>
            <w:tcBorders>
              <w:top w:val="single" w:sz="4" w:space="0" w:color="auto"/>
              <w:left w:val="single" w:sz="4" w:space="0" w:color="auto"/>
              <w:bottom w:val="single" w:sz="4" w:space="0" w:color="auto"/>
              <w:right w:val="single" w:sz="4" w:space="0" w:color="auto"/>
            </w:tcBorders>
          </w:tcPr>
          <w:p w14:paraId="2B4FE493" w14:textId="7821AD44" w:rsidR="000D08B9" w:rsidRDefault="000D08B9" w:rsidP="00E82610">
            <w:pPr>
              <w:rPr>
                <w:rFonts w:cs="Arial"/>
                <w:szCs w:val="22"/>
              </w:rPr>
            </w:pPr>
            <w:r>
              <w:rPr>
                <w:rFonts w:cs="Arial"/>
                <w:szCs w:val="22"/>
              </w:rPr>
              <w:t>general</w:t>
            </w:r>
          </w:p>
        </w:tc>
        <w:tc>
          <w:tcPr>
            <w:tcW w:w="383" w:type="pct"/>
            <w:tcBorders>
              <w:top w:val="single" w:sz="4" w:space="0" w:color="auto"/>
              <w:left w:val="single" w:sz="4" w:space="0" w:color="auto"/>
              <w:bottom w:val="single" w:sz="4" w:space="0" w:color="auto"/>
              <w:right w:val="single" w:sz="4" w:space="0" w:color="auto"/>
            </w:tcBorders>
          </w:tcPr>
          <w:p w14:paraId="33009DCA" w14:textId="3F00F7FF" w:rsidR="000D08B9" w:rsidRDefault="000D08B9" w:rsidP="00E82610">
            <w:pPr>
              <w:rPr>
                <w:rFonts w:cs="Arial"/>
                <w:szCs w:val="22"/>
              </w:rPr>
            </w:pPr>
            <w:r>
              <w:rPr>
                <w:rFonts w:cs="Arial"/>
                <w:szCs w:val="22"/>
              </w:rPr>
              <w:t>general</w:t>
            </w:r>
          </w:p>
        </w:tc>
        <w:tc>
          <w:tcPr>
            <w:tcW w:w="3360" w:type="pct"/>
            <w:tcBorders>
              <w:top w:val="single" w:sz="4" w:space="0" w:color="auto"/>
              <w:left w:val="single" w:sz="4" w:space="0" w:color="auto"/>
              <w:bottom w:val="single" w:sz="4" w:space="0" w:color="auto"/>
              <w:right w:val="single" w:sz="4" w:space="0" w:color="auto"/>
            </w:tcBorders>
          </w:tcPr>
          <w:p w14:paraId="39B225AD" w14:textId="2E2981EE" w:rsidR="000D08B9" w:rsidRDefault="000D08B9" w:rsidP="00E82610">
            <w:pPr>
              <w:rPr>
                <w:rFonts w:cs="Arial"/>
                <w:szCs w:val="22"/>
              </w:rPr>
            </w:pPr>
            <w:r>
              <w:rPr>
                <w:rFonts w:cs="Arial"/>
                <w:szCs w:val="22"/>
              </w:rPr>
              <w:t xml:space="preserve">We could not see any guidance about the times when it IS appropriate to abruptly stop an antidepressant. The whole tenor of the text was about the risks of stopping, but did not advise clinicians how to proceed if a patient developed an acute adverse reaction or presentation </w:t>
            </w:r>
            <w:proofErr w:type="spellStart"/>
            <w:r>
              <w:rPr>
                <w:rFonts w:cs="Arial"/>
                <w:szCs w:val="22"/>
              </w:rPr>
              <w:t>eg</w:t>
            </w:r>
            <w:proofErr w:type="spellEnd"/>
            <w:r>
              <w:rPr>
                <w:rFonts w:cs="Arial"/>
                <w:szCs w:val="22"/>
              </w:rPr>
              <w:t xml:space="preserve"> serotonin syndrome, mania, GI bleed etc where following the advice to slowly reduce the dose of many months or weeks who be extremely dangerous. </w:t>
            </w:r>
          </w:p>
        </w:tc>
      </w:tr>
      <w:tr w:rsidR="000D08B9" w14:paraId="49E65EF3" w14:textId="77777777" w:rsidTr="00E82610">
        <w:tc>
          <w:tcPr>
            <w:tcW w:w="463" w:type="pct"/>
            <w:tcBorders>
              <w:top w:val="single" w:sz="4" w:space="0" w:color="auto"/>
              <w:left w:val="single" w:sz="4" w:space="0" w:color="auto"/>
              <w:bottom w:val="single" w:sz="4" w:space="0" w:color="auto"/>
              <w:right w:val="single" w:sz="4" w:space="0" w:color="auto"/>
            </w:tcBorders>
          </w:tcPr>
          <w:p w14:paraId="24952659" w14:textId="31D5F4EB" w:rsidR="000D08B9" w:rsidRDefault="000D08B9" w:rsidP="00E82610">
            <w:pPr>
              <w:jc w:val="center"/>
              <w:rPr>
                <w:rFonts w:cs="Arial"/>
                <w:szCs w:val="22"/>
              </w:rPr>
            </w:pPr>
            <w:r>
              <w:rPr>
                <w:rFonts w:cs="Arial"/>
                <w:szCs w:val="22"/>
              </w:rPr>
              <w:t>63</w:t>
            </w:r>
          </w:p>
        </w:tc>
        <w:tc>
          <w:tcPr>
            <w:tcW w:w="445" w:type="pct"/>
            <w:tcBorders>
              <w:top w:val="single" w:sz="4" w:space="0" w:color="auto"/>
              <w:left w:val="single" w:sz="4" w:space="0" w:color="auto"/>
              <w:bottom w:val="single" w:sz="4" w:space="0" w:color="auto"/>
              <w:right w:val="single" w:sz="4" w:space="0" w:color="auto"/>
            </w:tcBorders>
          </w:tcPr>
          <w:p w14:paraId="08ECE5D3" w14:textId="2DE78B3F" w:rsidR="000D08B9" w:rsidRPr="00940D26" w:rsidRDefault="000D08B9" w:rsidP="00E82610">
            <w:pPr>
              <w:rPr>
                <w:rFonts w:cs="Arial"/>
                <w:szCs w:val="22"/>
              </w:rPr>
            </w:pPr>
            <w:r w:rsidRPr="00940D26">
              <w:rPr>
                <w:rFonts w:cs="Arial"/>
                <w:szCs w:val="22"/>
              </w:rPr>
              <w:t>Draft Guideline</w:t>
            </w:r>
          </w:p>
        </w:tc>
        <w:tc>
          <w:tcPr>
            <w:tcW w:w="349" w:type="pct"/>
            <w:tcBorders>
              <w:top w:val="single" w:sz="4" w:space="0" w:color="auto"/>
              <w:left w:val="single" w:sz="4" w:space="0" w:color="auto"/>
              <w:bottom w:val="single" w:sz="4" w:space="0" w:color="auto"/>
              <w:right w:val="single" w:sz="4" w:space="0" w:color="auto"/>
            </w:tcBorders>
          </w:tcPr>
          <w:p w14:paraId="033990B2" w14:textId="5F87670D" w:rsidR="000D08B9" w:rsidRDefault="000D08B9" w:rsidP="00E82610">
            <w:pPr>
              <w:rPr>
                <w:rFonts w:cs="Arial"/>
                <w:szCs w:val="22"/>
              </w:rPr>
            </w:pPr>
            <w:r>
              <w:rPr>
                <w:rFonts w:cs="Arial"/>
                <w:szCs w:val="22"/>
              </w:rPr>
              <w:t>general</w:t>
            </w:r>
          </w:p>
        </w:tc>
        <w:tc>
          <w:tcPr>
            <w:tcW w:w="383" w:type="pct"/>
            <w:tcBorders>
              <w:top w:val="single" w:sz="4" w:space="0" w:color="auto"/>
              <w:left w:val="single" w:sz="4" w:space="0" w:color="auto"/>
              <w:bottom w:val="single" w:sz="4" w:space="0" w:color="auto"/>
              <w:right w:val="single" w:sz="4" w:space="0" w:color="auto"/>
            </w:tcBorders>
          </w:tcPr>
          <w:p w14:paraId="5270A340" w14:textId="688937EF" w:rsidR="000D08B9" w:rsidRDefault="000D08B9" w:rsidP="00E82610">
            <w:pPr>
              <w:rPr>
                <w:rFonts w:cs="Arial"/>
                <w:szCs w:val="22"/>
              </w:rPr>
            </w:pPr>
            <w:r>
              <w:rPr>
                <w:rFonts w:cs="Arial"/>
                <w:szCs w:val="22"/>
              </w:rPr>
              <w:t>general</w:t>
            </w:r>
          </w:p>
        </w:tc>
        <w:tc>
          <w:tcPr>
            <w:tcW w:w="3360" w:type="pct"/>
            <w:tcBorders>
              <w:top w:val="single" w:sz="4" w:space="0" w:color="auto"/>
              <w:left w:val="single" w:sz="4" w:space="0" w:color="auto"/>
              <w:bottom w:val="single" w:sz="4" w:space="0" w:color="auto"/>
              <w:right w:val="single" w:sz="4" w:space="0" w:color="auto"/>
            </w:tcBorders>
          </w:tcPr>
          <w:p w14:paraId="4633BCFF" w14:textId="0DBE778D" w:rsidR="000D08B9" w:rsidRDefault="000D08B9" w:rsidP="000D08B9">
            <w:pPr>
              <w:rPr>
                <w:rFonts w:cs="Arial"/>
                <w:szCs w:val="22"/>
              </w:rPr>
            </w:pPr>
            <w:r>
              <w:rPr>
                <w:rFonts w:cs="Arial"/>
                <w:szCs w:val="22"/>
              </w:rPr>
              <w:t xml:space="preserve">In section 1.8.4 there is reference to antidepressants increasing the risk of bleeds. This needs to be expanded on, explain that this is serotonin related, and that PPIs should be prescribed to patients in high at risk groups.  </w:t>
            </w:r>
          </w:p>
        </w:tc>
      </w:tr>
      <w:tr w:rsidR="000D08B9" w14:paraId="134D13E8" w14:textId="77777777" w:rsidTr="00E82610">
        <w:tc>
          <w:tcPr>
            <w:tcW w:w="463" w:type="pct"/>
            <w:tcBorders>
              <w:top w:val="single" w:sz="4" w:space="0" w:color="auto"/>
              <w:left w:val="single" w:sz="4" w:space="0" w:color="auto"/>
              <w:bottom w:val="single" w:sz="4" w:space="0" w:color="auto"/>
              <w:right w:val="single" w:sz="4" w:space="0" w:color="auto"/>
            </w:tcBorders>
          </w:tcPr>
          <w:p w14:paraId="12D4E209" w14:textId="51F41C42" w:rsidR="000D08B9" w:rsidRDefault="007831D3" w:rsidP="00E82610">
            <w:pPr>
              <w:jc w:val="center"/>
              <w:rPr>
                <w:rFonts w:cs="Arial"/>
                <w:szCs w:val="22"/>
              </w:rPr>
            </w:pPr>
            <w:r>
              <w:rPr>
                <w:rFonts w:cs="Arial"/>
                <w:szCs w:val="22"/>
              </w:rPr>
              <w:t>64</w:t>
            </w:r>
          </w:p>
        </w:tc>
        <w:tc>
          <w:tcPr>
            <w:tcW w:w="445" w:type="pct"/>
            <w:tcBorders>
              <w:top w:val="single" w:sz="4" w:space="0" w:color="auto"/>
              <w:left w:val="single" w:sz="4" w:space="0" w:color="auto"/>
              <w:bottom w:val="single" w:sz="4" w:space="0" w:color="auto"/>
              <w:right w:val="single" w:sz="4" w:space="0" w:color="auto"/>
            </w:tcBorders>
          </w:tcPr>
          <w:p w14:paraId="0BF03C54" w14:textId="5960F182" w:rsidR="000D08B9" w:rsidRPr="00940D26" w:rsidRDefault="007831D3" w:rsidP="00E82610">
            <w:pPr>
              <w:rPr>
                <w:rFonts w:cs="Arial"/>
                <w:szCs w:val="22"/>
              </w:rPr>
            </w:pPr>
            <w:r>
              <w:rPr>
                <w:rFonts w:cs="Arial"/>
                <w:szCs w:val="22"/>
              </w:rPr>
              <w:t>Draft Guideline</w:t>
            </w:r>
          </w:p>
        </w:tc>
        <w:tc>
          <w:tcPr>
            <w:tcW w:w="349" w:type="pct"/>
            <w:tcBorders>
              <w:top w:val="single" w:sz="4" w:space="0" w:color="auto"/>
              <w:left w:val="single" w:sz="4" w:space="0" w:color="auto"/>
              <w:bottom w:val="single" w:sz="4" w:space="0" w:color="auto"/>
              <w:right w:val="single" w:sz="4" w:space="0" w:color="auto"/>
            </w:tcBorders>
          </w:tcPr>
          <w:p w14:paraId="1A4719D1" w14:textId="03DD05BA" w:rsidR="000D08B9" w:rsidRDefault="0061130F" w:rsidP="00E82610">
            <w:pPr>
              <w:rPr>
                <w:rFonts w:cs="Arial"/>
                <w:szCs w:val="22"/>
              </w:rPr>
            </w:pPr>
            <w:r>
              <w:rPr>
                <w:rFonts w:cs="Arial"/>
                <w:szCs w:val="22"/>
              </w:rPr>
              <w:t>12</w:t>
            </w:r>
          </w:p>
        </w:tc>
        <w:tc>
          <w:tcPr>
            <w:tcW w:w="383" w:type="pct"/>
            <w:tcBorders>
              <w:top w:val="single" w:sz="4" w:space="0" w:color="auto"/>
              <w:left w:val="single" w:sz="4" w:space="0" w:color="auto"/>
              <w:bottom w:val="single" w:sz="4" w:space="0" w:color="auto"/>
              <w:right w:val="single" w:sz="4" w:space="0" w:color="auto"/>
            </w:tcBorders>
          </w:tcPr>
          <w:p w14:paraId="34B61C5A" w14:textId="4C54E0CD" w:rsidR="000D08B9" w:rsidRDefault="0061130F" w:rsidP="00E82610">
            <w:pPr>
              <w:rPr>
                <w:rFonts w:cs="Arial"/>
                <w:szCs w:val="22"/>
              </w:rPr>
            </w:pPr>
            <w:r>
              <w:rPr>
                <w:rFonts w:cs="Arial"/>
                <w:szCs w:val="22"/>
              </w:rPr>
              <w:t>1.4.2</w:t>
            </w:r>
          </w:p>
        </w:tc>
        <w:tc>
          <w:tcPr>
            <w:tcW w:w="3360" w:type="pct"/>
            <w:tcBorders>
              <w:top w:val="single" w:sz="4" w:space="0" w:color="auto"/>
              <w:left w:val="single" w:sz="4" w:space="0" w:color="auto"/>
              <w:bottom w:val="single" w:sz="4" w:space="0" w:color="auto"/>
              <w:right w:val="single" w:sz="4" w:space="0" w:color="auto"/>
            </w:tcBorders>
          </w:tcPr>
          <w:p w14:paraId="496A6FBA" w14:textId="4712215D" w:rsidR="000D08B9" w:rsidRDefault="00F74A99" w:rsidP="00E82610">
            <w:pPr>
              <w:rPr>
                <w:rFonts w:cs="Arial"/>
                <w:szCs w:val="22"/>
              </w:rPr>
            </w:pPr>
            <w:r w:rsidRPr="00F74A99">
              <w:rPr>
                <w:rFonts w:cs="Arial"/>
                <w:szCs w:val="22"/>
              </w:rPr>
              <w:t xml:space="preserve">Frequency of review should be </w:t>
            </w:r>
            <w:proofErr w:type="gramStart"/>
            <w:r w:rsidRPr="00F74A99">
              <w:rPr>
                <w:rFonts w:cs="Arial"/>
                <w:szCs w:val="22"/>
              </w:rPr>
              <w:t>individualised?</w:t>
            </w:r>
            <w:proofErr w:type="gramEnd"/>
            <w:r w:rsidRPr="00F74A99">
              <w:rPr>
                <w:rFonts w:cs="Arial"/>
                <w:szCs w:val="22"/>
              </w:rPr>
              <w:t xml:space="preserve"> 2 and 4 weeks maybe not good for patients at risk should it reference   1.4.21</w:t>
            </w:r>
          </w:p>
        </w:tc>
      </w:tr>
      <w:tr w:rsidR="00F74A99" w14:paraId="5B169DF2" w14:textId="77777777" w:rsidTr="00E82610">
        <w:tc>
          <w:tcPr>
            <w:tcW w:w="463" w:type="pct"/>
            <w:tcBorders>
              <w:top w:val="single" w:sz="4" w:space="0" w:color="auto"/>
              <w:left w:val="single" w:sz="4" w:space="0" w:color="auto"/>
              <w:bottom w:val="single" w:sz="4" w:space="0" w:color="auto"/>
              <w:right w:val="single" w:sz="4" w:space="0" w:color="auto"/>
            </w:tcBorders>
          </w:tcPr>
          <w:p w14:paraId="0F015CE3" w14:textId="3A82CE7D" w:rsidR="00F74A99" w:rsidRDefault="00F74A99" w:rsidP="00F74A99">
            <w:pPr>
              <w:jc w:val="center"/>
              <w:rPr>
                <w:rFonts w:cs="Arial"/>
                <w:szCs w:val="22"/>
              </w:rPr>
            </w:pPr>
            <w:r>
              <w:rPr>
                <w:rFonts w:cs="Arial"/>
                <w:szCs w:val="22"/>
              </w:rPr>
              <w:t>65</w:t>
            </w:r>
          </w:p>
        </w:tc>
        <w:tc>
          <w:tcPr>
            <w:tcW w:w="445" w:type="pct"/>
            <w:tcBorders>
              <w:top w:val="single" w:sz="4" w:space="0" w:color="auto"/>
              <w:left w:val="single" w:sz="4" w:space="0" w:color="auto"/>
              <w:bottom w:val="single" w:sz="4" w:space="0" w:color="auto"/>
              <w:right w:val="single" w:sz="4" w:space="0" w:color="auto"/>
            </w:tcBorders>
          </w:tcPr>
          <w:p w14:paraId="42552D62" w14:textId="64C52524" w:rsidR="00F74A99" w:rsidRPr="00940D26" w:rsidRDefault="00F74A99" w:rsidP="00F74A99">
            <w:pPr>
              <w:rPr>
                <w:rFonts w:cs="Arial"/>
                <w:szCs w:val="22"/>
              </w:rPr>
            </w:pPr>
            <w:r>
              <w:rPr>
                <w:rFonts w:cs="Arial"/>
                <w:szCs w:val="22"/>
              </w:rPr>
              <w:t>Draft Guideline</w:t>
            </w:r>
          </w:p>
        </w:tc>
        <w:tc>
          <w:tcPr>
            <w:tcW w:w="349" w:type="pct"/>
            <w:tcBorders>
              <w:top w:val="single" w:sz="4" w:space="0" w:color="auto"/>
              <w:left w:val="single" w:sz="4" w:space="0" w:color="auto"/>
              <w:bottom w:val="single" w:sz="4" w:space="0" w:color="auto"/>
              <w:right w:val="single" w:sz="4" w:space="0" w:color="auto"/>
            </w:tcBorders>
          </w:tcPr>
          <w:p w14:paraId="58BAD5ED" w14:textId="70A6E9E5" w:rsidR="00F74A99" w:rsidRDefault="00B62BD9" w:rsidP="00F74A99">
            <w:pPr>
              <w:rPr>
                <w:rFonts w:cs="Arial"/>
                <w:szCs w:val="22"/>
              </w:rPr>
            </w:pPr>
            <w:r>
              <w:rPr>
                <w:rFonts w:cs="Arial"/>
                <w:szCs w:val="22"/>
              </w:rPr>
              <w:t>19</w:t>
            </w:r>
          </w:p>
        </w:tc>
        <w:tc>
          <w:tcPr>
            <w:tcW w:w="383" w:type="pct"/>
            <w:tcBorders>
              <w:top w:val="single" w:sz="4" w:space="0" w:color="auto"/>
              <w:left w:val="single" w:sz="4" w:space="0" w:color="auto"/>
              <w:bottom w:val="single" w:sz="4" w:space="0" w:color="auto"/>
              <w:right w:val="single" w:sz="4" w:space="0" w:color="auto"/>
            </w:tcBorders>
          </w:tcPr>
          <w:p w14:paraId="12ADD053" w14:textId="5F4BAB7A" w:rsidR="00F74A99" w:rsidRDefault="00B62BD9" w:rsidP="00F74A99">
            <w:pPr>
              <w:rPr>
                <w:rFonts w:cs="Arial"/>
                <w:szCs w:val="22"/>
              </w:rPr>
            </w:pPr>
            <w:r>
              <w:rPr>
                <w:rFonts w:cs="Arial"/>
                <w:szCs w:val="22"/>
              </w:rPr>
              <w:t>1.4.23</w:t>
            </w:r>
          </w:p>
        </w:tc>
        <w:tc>
          <w:tcPr>
            <w:tcW w:w="3360" w:type="pct"/>
            <w:tcBorders>
              <w:top w:val="single" w:sz="4" w:space="0" w:color="auto"/>
              <w:left w:val="single" w:sz="4" w:space="0" w:color="auto"/>
              <w:bottom w:val="single" w:sz="4" w:space="0" w:color="auto"/>
              <w:right w:val="single" w:sz="4" w:space="0" w:color="auto"/>
            </w:tcBorders>
          </w:tcPr>
          <w:p w14:paraId="0388C443" w14:textId="77777777" w:rsidR="003819D5" w:rsidRPr="003819D5" w:rsidRDefault="003819D5" w:rsidP="003819D5">
            <w:pPr>
              <w:rPr>
                <w:rFonts w:cs="Arial"/>
                <w:szCs w:val="22"/>
              </w:rPr>
            </w:pPr>
            <w:r w:rsidRPr="003819D5">
              <w:rPr>
                <w:rFonts w:cs="Arial"/>
                <w:szCs w:val="22"/>
              </w:rPr>
              <w:t>Antidepressants in older people</w:t>
            </w:r>
          </w:p>
          <w:p w14:paraId="311DB0DB" w14:textId="30DDDFC2" w:rsidR="00F74A99" w:rsidRDefault="003819D5" w:rsidP="003819D5">
            <w:pPr>
              <w:rPr>
                <w:rFonts w:cs="Arial"/>
                <w:szCs w:val="22"/>
              </w:rPr>
            </w:pPr>
            <w:r w:rsidRPr="003819D5">
              <w:rPr>
                <w:rFonts w:cs="Arial"/>
                <w:szCs w:val="22"/>
              </w:rPr>
              <w:t xml:space="preserve">Example given re hyponatraemia – should more detail for monitoring of sodium levels when starting </w:t>
            </w:r>
            <w:r w:rsidRPr="003819D5">
              <w:rPr>
                <w:rFonts w:cs="Arial"/>
                <w:szCs w:val="22"/>
              </w:rPr>
              <w:lastRenderedPageBreak/>
              <w:t xml:space="preserve">antidepressants in this patient group </w:t>
            </w:r>
            <w:proofErr w:type="gramStart"/>
            <w:r w:rsidRPr="003819D5">
              <w:rPr>
                <w:rFonts w:cs="Arial"/>
                <w:szCs w:val="22"/>
              </w:rPr>
              <w:t>not be</w:t>
            </w:r>
            <w:proofErr w:type="gramEnd"/>
            <w:r w:rsidRPr="003819D5">
              <w:rPr>
                <w:rFonts w:cs="Arial"/>
                <w:szCs w:val="22"/>
              </w:rPr>
              <w:t xml:space="preserve"> included e.g. U&amp;Es after 1 month.</w:t>
            </w:r>
          </w:p>
        </w:tc>
      </w:tr>
      <w:tr w:rsidR="003819D5" w14:paraId="5793EEF4" w14:textId="77777777" w:rsidTr="00E82610">
        <w:tc>
          <w:tcPr>
            <w:tcW w:w="463" w:type="pct"/>
            <w:tcBorders>
              <w:top w:val="single" w:sz="4" w:space="0" w:color="auto"/>
              <w:left w:val="single" w:sz="4" w:space="0" w:color="auto"/>
              <w:bottom w:val="single" w:sz="4" w:space="0" w:color="auto"/>
              <w:right w:val="single" w:sz="4" w:space="0" w:color="auto"/>
            </w:tcBorders>
          </w:tcPr>
          <w:p w14:paraId="5EDCDB96" w14:textId="2E66FA16" w:rsidR="003819D5" w:rsidRDefault="003819D5" w:rsidP="00F74A99">
            <w:pPr>
              <w:jc w:val="center"/>
              <w:rPr>
                <w:rFonts w:cs="Arial"/>
                <w:szCs w:val="22"/>
              </w:rPr>
            </w:pPr>
            <w:r>
              <w:rPr>
                <w:rFonts w:cs="Arial"/>
                <w:szCs w:val="22"/>
              </w:rPr>
              <w:lastRenderedPageBreak/>
              <w:t>66</w:t>
            </w:r>
          </w:p>
        </w:tc>
        <w:tc>
          <w:tcPr>
            <w:tcW w:w="445" w:type="pct"/>
            <w:tcBorders>
              <w:top w:val="single" w:sz="4" w:space="0" w:color="auto"/>
              <w:left w:val="single" w:sz="4" w:space="0" w:color="auto"/>
              <w:bottom w:val="single" w:sz="4" w:space="0" w:color="auto"/>
              <w:right w:val="single" w:sz="4" w:space="0" w:color="auto"/>
            </w:tcBorders>
          </w:tcPr>
          <w:p w14:paraId="59E10127" w14:textId="2A30FA13" w:rsidR="003819D5" w:rsidRDefault="00E91C59" w:rsidP="00F74A99">
            <w:pPr>
              <w:rPr>
                <w:rFonts w:cs="Arial"/>
                <w:szCs w:val="22"/>
              </w:rPr>
            </w:pPr>
            <w:r>
              <w:rPr>
                <w:rFonts w:cs="Arial"/>
                <w:szCs w:val="22"/>
              </w:rPr>
              <w:t>Draft Guideline</w:t>
            </w:r>
          </w:p>
        </w:tc>
        <w:tc>
          <w:tcPr>
            <w:tcW w:w="349" w:type="pct"/>
            <w:tcBorders>
              <w:top w:val="single" w:sz="4" w:space="0" w:color="auto"/>
              <w:left w:val="single" w:sz="4" w:space="0" w:color="auto"/>
              <w:bottom w:val="single" w:sz="4" w:space="0" w:color="auto"/>
              <w:right w:val="single" w:sz="4" w:space="0" w:color="auto"/>
            </w:tcBorders>
          </w:tcPr>
          <w:p w14:paraId="27F61215" w14:textId="0E951525" w:rsidR="003819D5" w:rsidRDefault="00E91C59" w:rsidP="00F74A99">
            <w:pPr>
              <w:rPr>
                <w:rFonts w:cs="Arial"/>
                <w:szCs w:val="22"/>
              </w:rPr>
            </w:pPr>
            <w:r>
              <w:rPr>
                <w:rFonts w:cs="Arial"/>
                <w:szCs w:val="22"/>
              </w:rPr>
              <w:t>19</w:t>
            </w:r>
          </w:p>
        </w:tc>
        <w:tc>
          <w:tcPr>
            <w:tcW w:w="383" w:type="pct"/>
            <w:tcBorders>
              <w:top w:val="single" w:sz="4" w:space="0" w:color="auto"/>
              <w:left w:val="single" w:sz="4" w:space="0" w:color="auto"/>
              <w:bottom w:val="single" w:sz="4" w:space="0" w:color="auto"/>
              <w:right w:val="single" w:sz="4" w:space="0" w:color="auto"/>
            </w:tcBorders>
          </w:tcPr>
          <w:p w14:paraId="26206C19" w14:textId="0C58525E" w:rsidR="003819D5" w:rsidRDefault="00E91C59" w:rsidP="00F74A99">
            <w:pPr>
              <w:rPr>
                <w:rFonts w:cs="Arial"/>
                <w:szCs w:val="22"/>
              </w:rPr>
            </w:pPr>
            <w:r>
              <w:rPr>
                <w:rFonts w:cs="Arial"/>
                <w:szCs w:val="22"/>
              </w:rPr>
              <w:t>1.4.24</w:t>
            </w:r>
          </w:p>
        </w:tc>
        <w:tc>
          <w:tcPr>
            <w:tcW w:w="3360" w:type="pct"/>
            <w:tcBorders>
              <w:top w:val="single" w:sz="4" w:space="0" w:color="auto"/>
              <w:left w:val="single" w:sz="4" w:space="0" w:color="auto"/>
              <w:bottom w:val="single" w:sz="4" w:space="0" w:color="auto"/>
              <w:right w:val="single" w:sz="4" w:space="0" w:color="auto"/>
            </w:tcBorders>
          </w:tcPr>
          <w:p w14:paraId="50B90890" w14:textId="77777777" w:rsidR="00F95622" w:rsidRPr="00F95622" w:rsidRDefault="00F95622" w:rsidP="00F95622">
            <w:pPr>
              <w:rPr>
                <w:rFonts w:cs="Arial"/>
                <w:szCs w:val="22"/>
              </w:rPr>
            </w:pPr>
            <w:r w:rsidRPr="00F95622">
              <w:rPr>
                <w:rFonts w:cs="Arial"/>
                <w:szCs w:val="22"/>
              </w:rPr>
              <w:t>Lithium</w:t>
            </w:r>
          </w:p>
          <w:p w14:paraId="44DFC4F6" w14:textId="658A643C" w:rsidR="003819D5" w:rsidRPr="003819D5" w:rsidRDefault="00F95622" w:rsidP="00F95622">
            <w:pPr>
              <w:rPr>
                <w:rFonts w:cs="Arial"/>
                <w:szCs w:val="22"/>
              </w:rPr>
            </w:pPr>
            <w:r w:rsidRPr="00F95622">
              <w:rPr>
                <w:rFonts w:cs="Arial"/>
                <w:szCs w:val="22"/>
              </w:rPr>
              <w:t>Should monitoring recommendation not be every three month – not “3-6 months” – given evidence that closer monitoring of lithium reduces risk of longer renal effects?</w:t>
            </w:r>
          </w:p>
        </w:tc>
      </w:tr>
      <w:tr w:rsidR="006E6E8C" w14:paraId="1E043CC4" w14:textId="77777777" w:rsidTr="00E82610">
        <w:tc>
          <w:tcPr>
            <w:tcW w:w="463" w:type="pct"/>
            <w:tcBorders>
              <w:top w:val="single" w:sz="4" w:space="0" w:color="auto"/>
              <w:left w:val="single" w:sz="4" w:space="0" w:color="auto"/>
              <w:bottom w:val="single" w:sz="4" w:space="0" w:color="auto"/>
              <w:right w:val="single" w:sz="4" w:space="0" w:color="auto"/>
            </w:tcBorders>
          </w:tcPr>
          <w:p w14:paraId="60F69824" w14:textId="0D6C7EEA" w:rsidR="006E6E8C" w:rsidRDefault="006E6E8C" w:rsidP="006E6E8C">
            <w:pPr>
              <w:jc w:val="center"/>
              <w:rPr>
                <w:rFonts w:cs="Arial"/>
                <w:szCs w:val="22"/>
              </w:rPr>
            </w:pPr>
            <w:r>
              <w:rPr>
                <w:rFonts w:cs="Arial"/>
                <w:szCs w:val="22"/>
              </w:rPr>
              <w:t>67</w:t>
            </w:r>
          </w:p>
        </w:tc>
        <w:tc>
          <w:tcPr>
            <w:tcW w:w="445" w:type="pct"/>
            <w:tcBorders>
              <w:top w:val="single" w:sz="4" w:space="0" w:color="auto"/>
              <w:left w:val="single" w:sz="4" w:space="0" w:color="auto"/>
              <w:bottom w:val="single" w:sz="4" w:space="0" w:color="auto"/>
              <w:right w:val="single" w:sz="4" w:space="0" w:color="auto"/>
            </w:tcBorders>
          </w:tcPr>
          <w:p w14:paraId="6F3799E8" w14:textId="400B1F3E" w:rsidR="006E6E8C" w:rsidRDefault="006E6E8C" w:rsidP="006E6E8C">
            <w:pPr>
              <w:rPr>
                <w:rFonts w:cs="Arial"/>
                <w:szCs w:val="22"/>
              </w:rPr>
            </w:pPr>
            <w:r>
              <w:rPr>
                <w:rFonts w:cs="Arial"/>
                <w:szCs w:val="22"/>
              </w:rPr>
              <w:t>Draft Guideline</w:t>
            </w:r>
          </w:p>
        </w:tc>
        <w:tc>
          <w:tcPr>
            <w:tcW w:w="349" w:type="pct"/>
            <w:tcBorders>
              <w:top w:val="single" w:sz="4" w:space="0" w:color="auto"/>
              <w:left w:val="single" w:sz="4" w:space="0" w:color="auto"/>
              <w:bottom w:val="single" w:sz="4" w:space="0" w:color="auto"/>
              <w:right w:val="single" w:sz="4" w:space="0" w:color="auto"/>
            </w:tcBorders>
          </w:tcPr>
          <w:p w14:paraId="43184AA6" w14:textId="1E0A525C" w:rsidR="006E6E8C" w:rsidRDefault="00081D58" w:rsidP="006E6E8C">
            <w:pPr>
              <w:rPr>
                <w:rFonts w:cs="Arial"/>
                <w:szCs w:val="22"/>
              </w:rPr>
            </w:pPr>
            <w:r>
              <w:rPr>
                <w:rFonts w:cs="Arial"/>
                <w:szCs w:val="22"/>
              </w:rPr>
              <w:t>41</w:t>
            </w:r>
          </w:p>
        </w:tc>
        <w:tc>
          <w:tcPr>
            <w:tcW w:w="383" w:type="pct"/>
            <w:tcBorders>
              <w:top w:val="single" w:sz="4" w:space="0" w:color="auto"/>
              <w:left w:val="single" w:sz="4" w:space="0" w:color="auto"/>
              <w:bottom w:val="single" w:sz="4" w:space="0" w:color="auto"/>
              <w:right w:val="single" w:sz="4" w:space="0" w:color="auto"/>
            </w:tcBorders>
          </w:tcPr>
          <w:p w14:paraId="15F49567" w14:textId="3D5E876A" w:rsidR="006E6E8C" w:rsidRDefault="00A6286A" w:rsidP="006E6E8C">
            <w:pPr>
              <w:rPr>
                <w:rFonts w:cs="Arial"/>
                <w:szCs w:val="22"/>
              </w:rPr>
            </w:pPr>
            <w:r>
              <w:rPr>
                <w:rFonts w:cs="Arial"/>
                <w:szCs w:val="22"/>
              </w:rPr>
              <w:t>1.9</w:t>
            </w:r>
          </w:p>
        </w:tc>
        <w:tc>
          <w:tcPr>
            <w:tcW w:w="3360" w:type="pct"/>
            <w:tcBorders>
              <w:top w:val="single" w:sz="4" w:space="0" w:color="auto"/>
              <w:left w:val="single" w:sz="4" w:space="0" w:color="auto"/>
              <w:bottom w:val="single" w:sz="4" w:space="0" w:color="auto"/>
              <w:right w:val="single" w:sz="4" w:space="0" w:color="auto"/>
            </w:tcBorders>
          </w:tcPr>
          <w:p w14:paraId="53BAB676" w14:textId="77777777" w:rsidR="00081D58" w:rsidRPr="00081D58" w:rsidRDefault="00081D58" w:rsidP="00081D58">
            <w:pPr>
              <w:rPr>
                <w:rFonts w:cs="Arial"/>
                <w:szCs w:val="22"/>
              </w:rPr>
            </w:pPr>
            <w:r w:rsidRPr="00081D58">
              <w:rPr>
                <w:rFonts w:cs="Arial"/>
                <w:szCs w:val="22"/>
              </w:rPr>
              <w:t>Further-line treatment</w:t>
            </w:r>
          </w:p>
          <w:p w14:paraId="631454C0" w14:textId="5F655FEB" w:rsidR="006E6E8C" w:rsidRPr="003819D5" w:rsidRDefault="00081D58" w:rsidP="00081D58">
            <w:pPr>
              <w:rPr>
                <w:rFonts w:cs="Arial"/>
                <w:szCs w:val="22"/>
              </w:rPr>
            </w:pPr>
            <w:r w:rsidRPr="00081D58">
              <w:rPr>
                <w:rFonts w:cs="Arial"/>
                <w:szCs w:val="22"/>
              </w:rPr>
              <w:t>Should there be a clearer algorithm for next-step treatments, instead of relatively vague examples.</w:t>
            </w:r>
          </w:p>
        </w:tc>
      </w:tr>
      <w:tr w:rsidR="00B853F0" w14:paraId="2E513785" w14:textId="77777777" w:rsidTr="00E82610">
        <w:tc>
          <w:tcPr>
            <w:tcW w:w="463" w:type="pct"/>
            <w:tcBorders>
              <w:top w:val="single" w:sz="4" w:space="0" w:color="auto"/>
              <w:left w:val="single" w:sz="4" w:space="0" w:color="auto"/>
              <w:bottom w:val="single" w:sz="4" w:space="0" w:color="auto"/>
              <w:right w:val="single" w:sz="4" w:space="0" w:color="auto"/>
            </w:tcBorders>
          </w:tcPr>
          <w:p w14:paraId="53D465E3" w14:textId="41BF5442" w:rsidR="00B853F0" w:rsidRDefault="00B853F0" w:rsidP="00B853F0">
            <w:pPr>
              <w:jc w:val="center"/>
              <w:rPr>
                <w:rFonts w:cs="Arial"/>
                <w:szCs w:val="22"/>
              </w:rPr>
            </w:pPr>
            <w:r>
              <w:rPr>
                <w:rFonts w:cs="Arial"/>
                <w:szCs w:val="22"/>
              </w:rPr>
              <w:t>68</w:t>
            </w:r>
          </w:p>
        </w:tc>
        <w:tc>
          <w:tcPr>
            <w:tcW w:w="445" w:type="pct"/>
            <w:tcBorders>
              <w:top w:val="single" w:sz="4" w:space="0" w:color="auto"/>
              <w:left w:val="single" w:sz="4" w:space="0" w:color="auto"/>
              <w:bottom w:val="single" w:sz="4" w:space="0" w:color="auto"/>
              <w:right w:val="single" w:sz="4" w:space="0" w:color="auto"/>
            </w:tcBorders>
          </w:tcPr>
          <w:p w14:paraId="1655A7F5" w14:textId="479B5B96" w:rsidR="00B853F0" w:rsidRDefault="00B853F0" w:rsidP="00B853F0">
            <w:pPr>
              <w:rPr>
                <w:rFonts w:cs="Arial"/>
                <w:szCs w:val="22"/>
              </w:rPr>
            </w:pPr>
            <w:r>
              <w:rPr>
                <w:rFonts w:cs="Arial"/>
                <w:szCs w:val="22"/>
              </w:rPr>
              <w:t>Draft Guideline</w:t>
            </w:r>
          </w:p>
        </w:tc>
        <w:tc>
          <w:tcPr>
            <w:tcW w:w="349" w:type="pct"/>
            <w:tcBorders>
              <w:top w:val="single" w:sz="4" w:space="0" w:color="auto"/>
              <w:left w:val="single" w:sz="4" w:space="0" w:color="auto"/>
              <w:bottom w:val="single" w:sz="4" w:space="0" w:color="auto"/>
              <w:right w:val="single" w:sz="4" w:space="0" w:color="auto"/>
            </w:tcBorders>
          </w:tcPr>
          <w:p w14:paraId="6F192A75" w14:textId="78C91937" w:rsidR="00B853F0" w:rsidRDefault="00731462" w:rsidP="00B853F0">
            <w:pPr>
              <w:rPr>
                <w:rFonts w:cs="Arial"/>
                <w:szCs w:val="22"/>
              </w:rPr>
            </w:pPr>
            <w:r>
              <w:rPr>
                <w:rFonts w:cs="Arial"/>
                <w:szCs w:val="22"/>
              </w:rPr>
              <w:t>45</w:t>
            </w:r>
          </w:p>
        </w:tc>
        <w:tc>
          <w:tcPr>
            <w:tcW w:w="383" w:type="pct"/>
            <w:tcBorders>
              <w:top w:val="single" w:sz="4" w:space="0" w:color="auto"/>
              <w:left w:val="single" w:sz="4" w:space="0" w:color="auto"/>
              <w:bottom w:val="single" w:sz="4" w:space="0" w:color="auto"/>
              <w:right w:val="single" w:sz="4" w:space="0" w:color="auto"/>
            </w:tcBorders>
          </w:tcPr>
          <w:p w14:paraId="337EBD25" w14:textId="55422D95" w:rsidR="00B853F0" w:rsidRDefault="006E0106" w:rsidP="00B853F0">
            <w:pPr>
              <w:rPr>
                <w:rFonts w:cs="Arial"/>
                <w:szCs w:val="22"/>
              </w:rPr>
            </w:pPr>
            <w:r>
              <w:rPr>
                <w:rFonts w:cs="Arial"/>
                <w:szCs w:val="22"/>
              </w:rPr>
              <w:t>1</w:t>
            </w:r>
            <w:r w:rsidR="00692A2F">
              <w:rPr>
                <w:rFonts w:cs="Arial"/>
                <w:szCs w:val="22"/>
              </w:rPr>
              <w:t>.10</w:t>
            </w:r>
          </w:p>
        </w:tc>
        <w:tc>
          <w:tcPr>
            <w:tcW w:w="3360" w:type="pct"/>
            <w:tcBorders>
              <w:top w:val="single" w:sz="4" w:space="0" w:color="auto"/>
              <w:left w:val="single" w:sz="4" w:space="0" w:color="auto"/>
              <w:bottom w:val="single" w:sz="4" w:space="0" w:color="auto"/>
              <w:right w:val="single" w:sz="4" w:space="0" w:color="auto"/>
            </w:tcBorders>
          </w:tcPr>
          <w:p w14:paraId="38BD4F65" w14:textId="77777777" w:rsidR="006E6836" w:rsidRPr="006E6836" w:rsidRDefault="006E6836" w:rsidP="006E6836">
            <w:pPr>
              <w:rPr>
                <w:rFonts w:cs="Arial"/>
                <w:szCs w:val="22"/>
              </w:rPr>
            </w:pPr>
            <w:r w:rsidRPr="006E6836">
              <w:rPr>
                <w:rFonts w:cs="Arial"/>
                <w:szCs w:val="22"/>
              </w:rPr>
              <w:t>Chronic depressive symptoms</w:t>
            </w:r>
          </w:p>
          <w:p w14:paraId="519BB42D" w14:textId="77777777" w:rsidR="006E6836" w:rsidRPr="006E6836" w:rsidRDefault="006E6836" w:rsidP="006E6836">
            <w:pPr>
              <w:rPr>
                <w:rFonts w:cs="Arial"/>
                <w:szCs w:val="22"/>
              </w:rPr>
            </w:pPr>
            <w:r w:rsidRPr="006E6836">
              <w:rPr>
                <w:rFonts w:cs="Arial"/>
                <w:szCs w:val="22"/>
              </w:rPr>
              <w:t xml:space="preserve">? recommending TCA before trial of SNRI </w:t>
            </w:r>
            <w:proofErr w:type="gramStart"/>
            <w:r w:rsidRPr="006E6836">
              <w:rPr>
                <w:rFonts w:cs="Arial"/>
                <w:szCs w:val="22"/>
              </w:rPr>
              <w:t>e.g.</w:t>
            </w:r>
            <w:proofErr w:type="gramEnd"/>
            <w:r w:rsidRPr="006E6836">
              <w:rPr>
                <w:rFonts w:cs="Arial"/>
                <w:szCs w:val="22"/>
              </w:rPr>
              <w:t xml:space="preserve"> venlafaxine</w:t>
            </w:r>
          </w:p>
          <w:p w14:paraId="5D5BFE0F" w14:textId="77777777" w:rsidR="006E6836" w:rsidRPr="006E6836" w:rsidRDefault="006E6836" w:rsidP="006E6836">
            <w:pPr>
              <w:rPr>
                <w:rFonts w:cs="Arial"/>
                <w:szCs w:val="22"/>
              </w:rPr>
            </w:pPr>
            <w:r w:rsidRPr="006E6836">
              <w:rPr>
                <w:rFonts w:cs="Arial"/>
                <w:szCs w:val="22"/>
              </w:rPr>
              <w:t>(</w:t>
            </w:r>
            <w:proofErr w:type="spellStart"/>
            <w:r w:rsidRPr="006E6836">
              <w:rPr>
                <w:rFonts w:cs="Arial"/>
                <w:szCs w:val="22"/>
              </w:rPr>
              <w:t>Dosulepin</w:t>
            </w:r>
            <w:proofErr w:type="spellEnd"/>
            <w:r w:rsidRPr="006E6836">
              <w:rPr>
                <w:rFonts w:cs="Arial"/>
                <w:szCs w:val="22"/>
              </w:rPr>
              <w:t xml:space="preserve"> is not formulary in some CCGs? At least in Devon)</w:t>
            </w:r>
          </w:p>
          <w:p w14:paraId="2D2E6BE1" w14:textId="77777777" w:rsidR="006E6836" w:rsidRPr="006E6836" w:rsidRDefault="006E6836" w:rsidP="006E6836">
            <w:pPr>
              <w:rPr>
                <w:rFonts w:cs="Arial"/>
                <w:szCs w:val="22"/>
              </w:rPr>
            </w:pPr>
            <w:r w:rsidRPr="006E6836">
              <w:rPr>
                <w:rFonts w:cs="Arial"/>
                <w:szCs w:val="22"/>
              </w:rPr>
              <w:t xml:space="preserve">Why specific recommendation of low dose </w:t>
            </w:r>
            <w:proofErr w:type="spellStart"/>
            <w:r w:rsidRPr="006E6836">
              <w:rPr>
                <w:rFonts w:cs="Arial"/>
                <w:szCs w:val="22"/>
              </w:rPr>
              <w:t>amisulpride</w:t>
            </w:r>
            <w:proofErr w:type="spellEnd"/>
          </w:p>
          <w:p w14:paraId="202B0AFC" w14:textId="68ED55D3" w:rsidR="00B853F0" w:rsidRPr="003819D5" w:rsidRDefault="006E6836" w:rsidP="006E6836">
            <w:pPr>
              <w:rPr>
                <w:rFonts w:cs="Arial"/>
                <w:szCs w:val="22"/>
              </w:rPr>
            </w:pPr>
            <w:r w:rsidRPr="006E6836">
              <w:rPr>
                <w:rFonts w:cs="Arial"/>
                <w:szCs w:val="22"/>
              </w:rPr>
              <w:t>? is moclobemide available</w:t>
            </w: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lang w:eastAsia="en-GB"/>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B1661" w:rsidRPr="006B094C" w:rsidRDefault="00EB1661" w:rsidP="00EF2ACA">
                            <w:pPr>
                              <w:rPr>
                                <w:i/>
                                <w:sz w:val="20"/>
                              </w:rPr>
                            </w:pPr>
                            <w:r w:rsidRPr="006B094C">
                              <w:rPr>
                                <w:rStyle w:val="Emphasis"/>
                                <w:rFonts w:cs="Arial"/>
                                <w:b/>
                                <w:i w:val="0"/>
                                <w:sz w:val="20"/>
                              </w:rPr>
                              <w:t>Data protection</w:t>
                            </w:r>
                          </w:p>
                          <w:p w14:paraId="4C928768" w14:textId="77777777" w:rsidR="00EB1661" w:rsidRPr="006B094C" w:rsidRDefault="00EB1661"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B1661" w:rsidRPr="006B094C" w:rsidRDefault="00EB1661" w:rsidP="00EF2ACA">
                            <w:pPr>
                              <w:rPr>
                                <w:rStyle w:val="Emphasis"/>
                                <w:rFonts w:cs="Arial"/>
                                <w:i w:val="0"/>
                                <w:sz w:val="20"/>
                              </w:rPr>
                            </w:pPr>
                          </w:p>
                          <w:p w14:paraId="333C90D7" w14:textId="77777777" w:rsidR="00EB1661" w:rsidRPr="006B094C" w:rsidRDefault="00EB1661"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B1661" w:rsidRPr="006B094C" w:rsidRDefault="00EB1661" w:rsidP="00EF2ACA">
                            <w:pPr>
                              <w:rPr>
                                <w:rStyle w:val="Emphasis"/>
                                <w:rFonts w:cs="Arial"/>
                                <w:sz w:val="20"/>
                              </w:rPr>
                            </w:pPr>
                          </w:p>
                          <w:p w14:paraId="0921D30D" w14:textId="77777777" w:rsidR="00EB1661" w:rsidRPr="006B094C" w:rsidRDefault="00EB1661"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B1661" w:rsidRPr="006B094C" w:rsidRDefault="00EB1661" w:rsidP="00EF2ACA">
                      <w:pPr>
                        <w:rPr>
                          <w:i/>
                          <w:sz w:val="20"/>
                        </w:rPr>
                      </w:pPr>
                      <w:r w:rsidRPr="006B094C">
                        <w:rPr>
                          <w:rStyle w:val="Emphasis"/>
                          <w:rFonts w:cs="Arial"/>
                          <w:b/>
                          <w:i w:val="0"/>
                          <w:sz w:val="20"/>
                        </w:rPr>
                        <w:t>Data protection</w:t>
                      </w:r>
                    </w:p>
                    <w:p w14:paraId="4C928768" w14:textId="77777777" w:rsidR="00EB1661" w:rsidRPr="006B094C" w:rsidRDefault="00EB1661"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B1661" w:rsidRPr="006B094C" w:rsidRDefault="00EB1661" w:rsidP="00EF2ACA">
                      <w:pPr>
                        <w:rPr>
                          <w:rStyle w:val="Emphasis"/>
                          <w:rFonts w:cs="Arial"/>
                          <w:i w:val="0"/>
                          <w:sz w:val="20"/>
                        </w:rPr>
                      </w:pPr>
                    </w:p>
                    <w:p w14:paraId="333C90D7" w14:textId="77777777" w:rsidR="00EB1661" w:rsidRPr="006B094C" w:rsidRDefault="00EB1661"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B1661" w:rsidRPr="006B094C" w:rsidRDefault="00EB1661" w:rsidP="00EF2ACA">
                      <w:pPr>
                        <w:rPr>
                          <w:rStyle w:val="Emphasis"/>
                          <w:rFonts w:cs="Arial"/>
                          <w:sz w:val="20"/>
                        </w:rPr>
                      </w:pPr>
                    </w:p>
                    <w:p w14:paraId="0921D30D" w14:textId="77777777" w:rsidR="00EB1661" w:rsidRPr="006B094C" w:rsidRDefault="00EB1661"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4"/>
      <w:footerReference w:type="default" r:id="rId15"/>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488A7" w14:textId="77777777" w:rsidR="00731534" w:rsidRDefault="00731534">
      <w:r>
        <w:separator/>
      </w:r>
    </w:p>
  </w:endnote>
  <w:endnote w:type="continuationSeparator" w:id="0">
    <w:p w14:paraId="2B291FC8" w14:textId="77777777" w:rsidR="00731534" w:rsidRDefault="00731534">
      <w:r>
        <w:continuationSeparator/>
      </w:r>
    </w:p>
  </w:endnote>
  <w:endnote w:type="continuationNotice" w:id="1">
    <w:p w14:paraId="3057D0BD" w14:textId="77777777" w:rsidR="00731534" w:rsidRDefault="00731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B1661" w:rsidRDefault="00EB1661" w:rsidP="00EE6C88">
    <w:pPr>
      <w:tabs>
        <w:tab w:val="left" w:pos="5565"/>
      </w:tabs>
      <w:rPr>
        <w:sz w:val="18"/>
      </w:rPr>
    </w:pPr>
    <w:r>
      <w:rPr>
        <w:sz w:val="18"/>
      </w:rPr>
      <w:tab/>
    </w:r>
  </w:p>
  <w:p w14:paraId="20266852" w14:textId="11B2EB08" w:rsidR="00EB1661" w:rsidRDefault="00EB1661" w:rsidP="00EE6C88">
    <w:pPr>
      <w:rPr>
        <w:b/>
      </w:rPr>
    </w:pPr>
    <w:r>
      <w:rPr>
        <w:szCs w:val="22"/>
      </w:rPr>
      <w:t>Please return to:</w:t>
    </w:r>
    <w:r>
      <w:t xml:space="preserve"> </w:t>
    </w:r>
    <w:hyperlink r:id="rId1" w:history="1">
      <w:r w:rsidRPr="009B5332">
        <w:rPr>
          <w:rStyle w:val="Hyperlink"/>
          <w:b/>
          <w:bCs/>
        </w:rPr>
        <w:t>DepressionInAdultsUpdate@nice.org.uk</w:t>
      </w:r>
    </w:hyperlink>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0AD98" w14:textId="77777777" w:rsidR="00731534" w:rsidRDefault="00731534">
      <w:r>
        <w:separator/>
      </w:r>
    </w:p>
  </w:footnote>
  <w:footnote w:type="continuationSeparator" w:id="0">
    <w:p w14:paraId="4435BE39" w14:textId="77777777" w:rsidR="00731534" w:rsidRDefault="00731534">
      <w:r>
        <w:continuationSeparator/>
      </w:r>
    </w:p>
  </w:footnote>
  <w:footnote w:type="continuationNotice" w:id="1">
    <w:p w14:paraId="1CAD293B" w14:textId="77777777" w:rsidR="00731534" w:rsidRDefault="00731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5D374AC3" w:rsidR="00EB1661" w:rsidRPr="008039AA" w:rsidRDefault="00EB1661"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Pr="009667BE">
      <w:rPr>
        <w:bCs w:val="0"/>
        <w:szCs w:val="28"/>
      </w:rPr>
      <w:t xml:space="preserve"> </w:t>
    </w:r>
    <w:r w:rsidRPr="000F2981">
      <w:rPr>
        <w:bCs w:val="0"/>
        <w:szCs w:val="28"/>
      </w:rPr>
      <w:t>Depression in adults: treatment and management</w:t>
    </w:r>
    <w:r w:rsidRPr="001E1D2C">
      <w:rPr>
        <w:bCs w:val="0"/>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p>
  <w:p w14:paraId="6F6E5D02" w14:textId="77777777" w:rsidR="00EB1661" w:rsidRPr="00937F34" w:rsidRDefault="00EB1661" w:rsidP="007968D4">
    <w:pPr>
      <w:pStyle w:val="Header"/>
      <w:jc w:val="center"/>
      <w:rPr>
        <w:b/>
        <w:bCs/>
      </w:rPr>
    </w:pPr>
  </w:p>
  <w:p w14:paraId="77F309CA" w14:textId="311302A4" w:rsidR="00EB1661" w:rsidRPr="008039AA" w:rsidRDefault="00EB1661" w:rsidP="003F6C97">
    <w:pPr>
      <w:pStyle w:val="Heading3"/>
      <w:jc w:val="left"/>
    </w:pPr>
    <w:r w:rsidRPr="008039AA">
      <w:rPr>
        <w:rFonts w:cs="Arial"/>
        <w:bCs w:val="0"/>
      </w:rPr>
      <w:t xml:space="preserve">Consultation on </w:t>
    </w:r>
    <w:r>
      <w:rPr>
        <w:rFonts w:cs="Arial"/>
        <w:bCs w:val="0"/>
      </w:rPr>
      <w:t>d</w:t>
    </w:r>
    <w:r w:rsidRPr="008039AA">
      <w:rPr>
        <w:rFonts w:cs="Arial"/>
        <w:bCs w:val="0"/>
      </w:rPr>
      <w:t xml:space="preserve">raft </w:t>
    </w:r>
    <w:r>
      <w:rPr>
        <w:rFonts w:cs="Arial"/>
        <w:bCs w:val="0"/>
      </w:rPr>
      <w:t>g</w:t>
    </w:r>
    <w:r w:rsidRPr="008039AA">
      <w:rPr>
        <w:rFonts w:cs="Arial"/>
        <w:bCs w:val="0"/>
      </w:rPr>
      <w:t xml:space="preserve">uideline </w:t>
    </w:r>
    <w:r>
      <w:rPr>
        <w:rFonts w:cs="Arial"/>
        <w:bCs w:val="0"/>
      </w:rPr>
      <w:t>–</w:t>
    </w:r>
    <w:r>
      <w:rPr>
        <w:rFonts w:cs="Arial"/>
        <w:b w:val="0"/>
        <w:bCs w:val="0"/>
      </w:rPr>
      <w:t xml:space="preserve"> </w:t>
    </w:r>
    <w:r>
      <w:t xml:space="preserve">deadline for comments </w:t>
    </w:r>
    <w:r w:rsidRPr="009667BE">
      <w:t xml:space="preserve">5pm, 12 January 2022 email: </w:t>
    </w:r>
    <w:hyperlink r:id="rId2" w:history="1">
      <w:r w:rsidRPr="009B5332">
        <w:rPr>
          <w:rStyle w:val="Hyperlink"/>
        </w:rPr>
        <w:t>DepressionInAdultsUpdate@nice.org.uk</w:t>
      </w:r>
    </w:hyperlink>
    <w:r>
      <w:t xml:space="preserve"> </w:t>
    </w:r>
  </w:p>
  <w:p w14:paraId="41CB7229" w14:textId="77777777" w:rsidR="00EB1661" w:rsidRDefault="00EB1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NbA0MTMzsjA2NTZR0lEKTi0uzszPAykwrAUA4B5XrCwAAAA="/>
  </w:docVars>
  <w:rsids>
    <w:rsidRoot w:val="008A35D9"/>
    <w:rsid w:val="00001447"/>
    <w:rsid w:val="00001F67"/>
    <w:rsid w:val="00005588"/>
    <w:rsid w:val="000214A8"/>
    <w:rsid w:val="00021B83"/>
    <w:rsid w:val="00025820"/>
    <w:rsid w:val="000342F2"/>
    <w:rsid w:val="00044D17"/>
    <w:rsid w:val="00054175"/>
    <w:rsid w:val="00054EEF"/>
    <w:rsid w:val="00062223"/>
    <w:rsid w:val="00062BAB"/>
    <w:rsid w:val="0006636E"/>
    <w:rsid w:val="00075051"/>
    <w:rsid w:val="00081D58"/>
    <w:rsid w:val="00092639"/>
    <w:rsid w:val="00093834"/>
    <w:rsid w:val="0009427C"/>
    <w:rsid w:val="000A6E0D"/>
    <w:rsid w:val="000C30A4"/>
    <w:rsid w:val="000C3C6E"/>
    <w:rsid w:val="000D08B9"/>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2611"/>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3F75"/>
    <w:rsid w:val="00257BDB"/>
    <w:rsid w:val="00261963"/>
    <w:rsid w:val="00280E61"/>
    <w:rsid w:val="00292396"/>
    <w:rsid w:val="0029310E"/>
    <w:rsid w:val="002A7173"/>
    <w:rsid w:val="002A7A97"/>
    <w:rsid w:val="002A7D99"/>
    <w:rsid w:val="002B2DCF"/>
    <w:rsid w:val="002C0DB3"/>
    <w:rsid w:val="002C4A57"/>
    <w:rsid w:val="002D44C8"/>
    <w:rsid w:val="002E7FE1"/>
    <w:rsid w:val="002F342B"/>
    <w:rsid w:val="00300024"/>
    <w:rsid w:val="00300F0E"/>
    <w:rsid w:val="00310C57"/>
    <w:rsid w:val="0031643A"/>
    <w:rsid w:val="003174B2"/>
    <w:rsid w:val="0032029A"/>
    <w:rsid w:val="00321DA6"/>
    <w:rsid w:val="00321FBA"/>
    <w:rsid w:val="00325106"/>
    <w:rsid w:val="00330112"/>
    <w:rsid w:val="0034087C"/>
    <w:rsid w:val="00341C5B"/>
    <w:rsid w:val="00341C5F"/>
    <w:rsid w:val="00342A8C"/>
    <w:rsid w:val="00344D98"/>
    <w:rsid w:val="00361105"/>
    <w:rsid w:val="00365B16"/>
    <w:rsid w:val="00373C43"/>
    <w:rsid w:val="00376811"/>
    <w:rsid w:val="003819D5"/>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501F"/>
    <w:rsid w:val="0053619F"/>
    <w:rsid w:val="00541137"/>
    <w:rsid w:val="0054572C"/>
    <w:rsid w:val="00560A71"/>
    <w:rsid w:val="00564228"/>
    <w:rsid w:val="00575316"/>
    <w:rsid w:val="0059004A"/>
    <w:rsid w:val="00593405"/>
    <w:rsid w:val="005A0087"/>
    <w:rsid w:val="005A0634"/>
    <w:rsid w:val="005A45BD"/>
    <w:rsid w:val="005A7A8B"/>
    <w:rsid w:val="005B15A2"/>
    <w:rsid w:val="005B7A53"/>
    <w:rsid w:val="005C1942"/>
    <w:rsid w:val="005C2876"/>
    <w:rsid w:val="005C7F7C"/>
    <w:rsid w:val="005D335F"/>
    <w:rsid w:val="005F0AAA"/>
    <w:rsid w:val="005F2CB3"/>
    <w:rsid w:val="005F745A"/>
    <w:rsid w:val="0061130F"/>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92A2F"/>
    <w:rsid w:val="006B094C"/>
    <w:rsid w:val="006B19C9"/>
    <w:rsid w:val="006B2E9B"/>
    <w:rsid w:val="006B6ADD"/>
    <w:rsid w:val="006E0106"/>
    <w:rsid w:val="006E0EED"/>
    <w:rsid w:val="006E6836"/>
    <w:rsid w:val="006E6E8C"/>
    <w:rsid w:val="006F2675"/>
    <w:rsid w:val="006F679F"/>
    <w:rsid w:val="0070312D"/>
    <w:rsid w:val="007061C2"/>
    <w:rsid w:val="0071516B"/>
    <w:rsid w:val="00717E28"/>
    <w:rsid w:val="00724359"/>
    <w:rsid w:val="00724664"/>
    <w:rsid w:val="00731462"/>
    <w:rsid w:val="00731534"/>
    <w:rsid w:val="00733036"/>
    <w:rsid w:val="007334BB"/>
    <w:rsid w:val="0073545F"/>
    <w:rsid w:val="007372A4"/>
    <w:rsid w:val="00751401"/>
    <w:rsid w:val="00751457"/>
    <w:rsid w:val="00753C2B"/>
    <w:rsid w:val="00763790"/>
    <w:rsid w:val="00772C91"/>
    <w:rsid w:val="00775C56"/>
    <w:rsid w:val="007831D3"/>
    <w:rsid w:val="0078333C"/>
    <w:rsid w:val="007866C8"/>
    <w:rsid w:val="00790A29"/>
    <w:rsid w:val="007951D9"/>
    <w:rsid w:val="007968D4"/>
    <w:rsid w:val="007A1633"/>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45CA1"/>
    <w:rsid w:val="009524A0"/>
    <w:rsid w:val="00953727"/>
    <w:rsid w:val="00956108"/>
    <w:rsid w:val="00966357"/>
    <w:rsid w:val="009667BE"/>
    <w:rsid w:val="00975502"/>
    <w:rsid w:val="009842EE"/>
    <w:rsid w:val="0099379D"/>
    <w:rsid w:val="009A4CD2"/>
    <w:rsid w:val="009B4963"/>
    <w:rsid w:val="009B7261"/>
    <w:rsid w:val="009C7EAA"/>
    <w:rsid w:val="009D0DDF"/>
    <w:rsid w:val="009D7079"/>
    <w:rsid w:val="009E26F6"/>
    <w:rsid w:val="009E7AF2"/>
    <w:rsid w:val="00A10B99"/>
    <w:rsid w:val="00A201B2"/>
    <w:rsid w:val="00A23948"/>
    <w:rsid w:val="00A4033C"/>
    <w:rsid w:val="00A46B9E"/>
    <w:rsid w:val="00A47EB7"/>
    <w:rsid w:val="00A6286A"/>
    <w:rsid w:val="00A67C9D"/>
    <w:rsid w:val="00A701DB"/>
    <w:rsid w:val="00A75B8B"/>
    <w:rsid w:val="00A7615A"/>
    <w:rsid w:val="00AA6E9B"/>
    <w:rsid w:val="00AB2050"/>
    <w:rsid w:val="00AC196D"/>
    <w:rsid w:val="00AC3854"/>
    <w:rsid w:val="00AC3880"/>
    <w:rsid w:val="00AC493A"/>
    <w:rsid w:val="00AC71A7"/>
    <w:rsid w:val="00AD186A"/>
    <w:rsid w:val="00AD3005"/>
    <w:rsid w:val="00AE45DA"/>
    <w:rsid w:val="00AF3947"/>
    <w:rsid w:val="00AF4180"/>
    <w:rsid w:val="00AF7923"/>
    <w:rsid w:val="00B056C8"/>
    <w:rsid w:val="00B07B3D"/>
    <w:rsid w:val="00B10421"/>
    <w:rsid w:val="00B16F72"/>
    <w:rsid w:val="00B3614D"/>
    <w:rsid w:val="00B370E9"/>
    <w:rsid w:val="00B52F93"/>
    <w:rsid w:val="00B62BD9"/>
    <w:rsid w:val="00B67C7F"/>
    <w:rsid w:val="00B738CA"/>
    <w:rsid w:val="00B75064"/>
    <w:rsid w:val="00B75E21"/>
    <w:rsid w:val="00B81DC8"/>
    <w:rsid w:val="00B83648"/>
    <w:rsid w:val="00B853F0"/>
    <w:rsid w:val="00B9334D"/>
    <w:rsid w:val="00B95961"/>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063AF"/>
    <w:rsid w:val="00E2483C"/>
    <w:rsid w:val="00E330B0"/>
    <w:rsid w:val="00E33719"/>
    <w:rsid w:val="00E4444F"/>
    <w:rsid w:val="00E57605"/>
    <w:rsid w:val="00E6681A"/>
    <w:rsid w:val="00E73623"/>
    <w:rsid w:val="00E76FCA"/>
    <w:rsid w:val="00E82610"/>
    <w:rsid w:val="00E911D0"/>
    <w:rsid w:val="00E91C59"/>
    <w:rsid w:val="00E96424"/>
    <w:rsid w:val="00EA2094"/>
    <w:rsid w:val="00EA5FA0"/>
    <w:rsid w:val="00EB1661"/>
    <w:rsid w:val="00EB1DC7"/>
    <w:rsid w:val="00EB273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4A99"/>
    <w:rsid w:val="00F762C1"/>
    <w:rsid w:val="00F83603"/>
    <w:rsid w:val="00F837D7"/>
    <w:rsid w:val="00F875CE"/>
    <w:rsid w:val="00F87E5D"/>
    <w:rsid w:val="00F901B2"/>
    <w:rsid w:val="00F90F1E"/>
    <w:rsid w:val="00F95622"/>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EE2EF"/>
  <w15:docId w15:val="{4111FC82-FEAE-456D-899B-81F75894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customStyle="1" w:styleId="UnresolvedMention1">
    <w:name w:val="Unresolved Mention1"/>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yperlink" Target="https://www.nice.org.uk/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epressionInAdult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DepressionInAdultsUpdate@nice.org.uk" TargetMode="External"/><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5134A-330E-4A81-8C9C-DAEFF8B8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21373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Katie Stafford</dc:creator>
  <cp:lastModifiedBy>Heidi Wright</cp:lastModifiedBy>
  <cp:revision>2</cp:revision>
  <cp:lastPrinted>2005-11-01T09:30:00Z</cp:lastPrinted>
  <dcterms:created xsi:type="dcterms:W3CDTF">2022-01-07T14:12:00Z</dcterms:created>
  <dcterms:modified xsi:type="dcterms:W3CDTF">2022-01-07T14:12:00Z</dcterms:modified>
</cp:coreProperties>
</file>