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45B9" w14:textId="5D9A052C" w:rsidR="008D7ED3" w:rsidRPr="004423F0" w:rsidRDefault="000F4352" w:rsidP="000F4352">
      <w:pPr>
        <w:pStyle w:val="Heading1"/>
        <w:rPr>
          <w:b/>
          <w:bCs/>
        </w:rPr>
      </w:pPr>
      <w:r w:rsidRPr="004423F0">
        <w:rPr>
          <w:b/>
          <w:bCs/>
        </w:rPr>
        <w:t>RPS Scotland response to Single Medication Record survey</w:t>
      </w:r>
    </w:p>
    <w:p w14:paraId="42456E76" w14:textId="77777777" w:rsidR="000F4352" w:rsidRDefault="000F4352">
      <w:pPr>
        <w:rPr>
          <w:b/>
          <w:bCs/>
        </w:rPr>
      </w:pPr>
    </w:p>
    <w:p w14:paraId="52D66875" w14:textId="78C5406C" w:rsidR="001B75AA" w:rsidRDefault="001B75AA">
      <w:r w:rsidRPr="004269CD">
        <w:rPr>
          <w:b/>
          <w:bCs/>
        </w:rPr>
        <w:t>Link to survey:</w:t>
      </w:r>
      <w:r>
        <w:t xml:space="preserve"> </w:t>
      </w:r>
      <w:hyperlink r:id="rId7" w:history="1">
        <w:r>
          <w:rPr>
            <w:rStyle w:val="Hyperlink"/>
            <w:lang w:eastAsia="en-GB"/>
          </w:rPr>
          <w:t>https://forms.office.com/r/VTy2Ra8YB6</w:t>
        </w:r>
      </w:hyperlink>
    </w:p>
    <w:p w14:paraId="5FE21A14" w14:textId="67515EFA" w:rsidR="001B75AA" w:rsidRDefault="001B75AA">
      <w:r>
        <w:t>Questions 1-5 are demographic</w:t>
      </w:r>
    </w:p>
    <w:p w14:paraId="5CA11AF9" w14:textId="39A1EFD6" w:rsidR="000F4352" w:rsidRDefault="000F4352">
      <w:pPr>
        <w:rPr>
          <w:b/>
          <w:bCs/>
        </w:rPr>
      </w:pPr>
    </w:p>
    <w:p w14:paraId="4D67DB90" w14:textId="662F7283" w:rsidR="001B75AA" w:rsidRDefault="001B75AA">
      <w:pPr>
        <w:rPr>
          <w:b/>
          <w:bCs/>
        </w:rPr>
      </w:pPr>
      <w:r w:rsidRPr="004269CD">
        <w:rPr>
          <w:b/>
          <w:bCs/>
        </w:rPr>
        <w:t xml:space="preserve">Questions 6 and 7 are prioritising benefits, </w:t>
      </w:r>
      <w:r w:rsidR="000F313C">
        <w:rPr>
          <w:b/>
          <w:bCs/>
        </w:rPr>
        <w:t xml:space="preserve">ranked </w:t>
      </w:r>
      <w:r w:rsidRPr="004269CD">
        <w:rPr>
          <w:b/>
          <w:bCs/>
        </w:rPr>
        <w:t>order</w:t>
      </w:r>
      <w:r w:rsidR="001E453A">
        <w:rPr>
          <w:b/>
          <w:bCs/>
        </w:rPr>
        <w:t>s</w:t>
      </w:r>
      <w:r w:rsidRPr="004269CD">
        <w:rPr>
          <w:b/>
          <w:bCs/>
        </w:rPr>
        <w:t xml:space="preserve"> below</w:t>
      </w:r>
      <w:r w:rsidR="004269CD">
        <w:rPr>
          <w:b/>
          <w:bCs/>
        </w:rPr>
        <w:t xml:space="preserve"> </w:t>
      </w:r>
    </w:p>
    <w:p w14:paraId="4548FFBB" w14:textId="2C0760CC" w:rsidR="000F313C" w:rsidRPr="004269CD" w:rsidRDefault="000F313C">
      <w:pPr>
        <w:rPr>
          <w:b/>
          <w:bCs/>
        </w:rPr>
      </w:pPr>
      <w:r w:rsidRPr="004269CD">
        <w:rPr>
          <w:b/>
          <w:bCs/>
          <w:noProof/>
        </w:rPr>
        <w:drawing>
          <wp:anchor distT="0" distB="0" distL="114300" distR="114300" simplePos="0" relativeHeight="251658240" behindDoc="0" locked="0" layoutInCell="1" allowOverlap="1" wp14:anchorId="3AF40FA9" wp14:editId="3219437C">
            <wp:simplePos x="0" y="0"/>
            <wp:positionH relativeFrom="margin">
              <wp:align>left</wp:align>
            </wp:positionH>
            <wp:positionV relativeFrom="paragraph">
              <wp:posOffset>113030</wp:posOffset>
            </wp:positionV>
            <wp:extent cx="5679069" cy="2819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79069" cy="2819400"/>
                    </a:xfrm>
                    <a:prstGeom prst="rect">
                      <a:avLst/>
                    </a:prstGeom>
                  </pic:spPr>
                </pic:pic>
              </a:graphicData>
            </a:graphic>
            <wp14:sizeRelH relativeFrom="page">
              <wp14:pctWidth>0</wp14:pctWidth>
            </wp14:sizeRelH>
            <wp14:sizeRelV relativeFrom="page">
              <wp14:pctHeight>0</wp14:pctHeight>
            </wp14:sizeRelV>
          </wp:anchor>
        </w:drawing>
      </w:r>
    </w:p>
    <w:p w14:paraId="654861E9" w14:textId="05F1E5BE" w:rsidR="001B75AA" w:rsidRDefault="001B75AA"/>
    <w:p w14:paraId="674E11CC" w14:textId="6C82778C" w:rsidR="001B75AA" w:rsidRDefault="001B75AA"/>
    <w:p w14:paraId="383ACF7C" w14:textId="7C317F64" w:rsidR="000F313C" w:rsidRDefault="000F313C"/>
    <w:p w14:paraId="11F10DDA" w14:textId="67AD14AC" w:rsidR="000F313C" w:rsidRDefault="000F313C"/>
    <w:p w14:paraId="75FEF854" w14:textId="5189934B" w:rsidR="000F313C" w:rsidRDefault="000F313C"/>
    <w:p w14:paraId="25E489ED" w14:textId="4B8C0F3B" w:rsidR="000F313C" w:rsidRDefault="000F313C"/>
    <w:p w14:paraId="573124DF" w14:textId="13606212" w:rsidR="000F313C" w:rsidRDefault="000F313C"/>
    <w:p w14:paraId="739F04F5" w14:textId="368E2297" w:rsidR="000F313C" w:rsidRDefault="000F313C"/>
    <w:p w14:paraId="05D1D0CD" w14:textId="5D44090F" w:rsidR="000F313C" w:rsidRDefault="000F313C"/>
    <w:p w14:paraId="161C7452" w14:textId="5CA72888" w:rsidR="000F313C" w:rsidRDefault="000F313C"/>
    <w:p w14:paraId="2650D766" w14:textId="33C2C385" w:rsidR="001B75AA" w:rsidRDefault="001B75AA">
      <w:r w:rsidRPr="001B75AA">
        <w:rPr>
          <w:noProof/>
        </w:rPr>
        <w:drawing>
          <wp:inline distT="0" distB="0" distL="0" distR="0" wp14:anchorId="2E0836BB" wp14:editId="408E7246">
            <wp:extent cx="5731510" cy="27552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55265"/>
                    </a:xfrm>
                    <a:prstGeom prst="rect">
                      <a:avLst/>
                    </a:prstGeom>
                  </pic:spPr>
                </pic:pic>
              </a:graphicData>
            </a:graphic>
          </wp:inline>
        </w:drawing>
      </w:r>
    </w:p>
    <w:p w14:paraId="51D381DC" w14:textId="73BEF3B3" w:rsidR="001B75AA" w:rsidRDefault="001B75AA"/>
    <w:p w14:paraId="7F981BA6" w14:textId="0969B8CD" w:rsidR="000F313C" w:rsidRDefault="000F313C"/>
    <w:p w14:paraId="37E34FF0" w14:textId="267E7E42" w:rsidR="000F313C" w:rsidRDefault="000F313C"/>
    <w:p w14:paraId="15BE944D" w14:textId="4C49CAB7" w:rsidR="001B75AA" w:rsidRPr="004269CD" w:rsidRDefault="001B75AA">
      <w:pPr>
        <w:rPr>
          <w:b/>
          <w:bCs/>
        </w:rPr>
      </w:pPr>
      <w:r w:rsidRPr="004269CD">
        <w:rPr>
          <w:b/>
          <w:bCs/>
        </w:rPr>
        <w:lastRenderedPageBreak/>
        <w:t>Questions 8-10 are free text</w:t>
      </w:r>
      <w:r w:rsidR="004269CD" w:rsidRPr="004269CD">
        <w:rPr>
          <w:b/>
          <w:bCs/>
        </w:rPr>
        <w:t xml:space="preserve"> </w:t>
      </w:r>
    </w:p>
    <w:p w14:paraId="64FF155C" w14:textId="5E6C53E6" w:rsidR="001B75AA" w:rsidRDefault="001B75AA" w:rsidP="008E3295">
      <w:r w:rsidRPr="001B75AA">
        <w:rPr>
          <w:noProof/>
        </w:rPr>
        <w:drawing>
          <wp:inline distT="0" distB="0" distL="0" distR="0" wp14:anchorId="1D562D9B" wp14:editId="79EC9B09">
            <wp:extent cx="5731510" cy="9982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998220"/>
                    </a:xfrm>
                    <a:prstGeom prst="rect">
                      <a:avLst/>
                    </a:prstGeom>
                  </pic:spPr>
                </pic:pic>
              </a:graphicData>
            </a:graphic>
          </wp:inline>
        </w:drawing>
      </w:r>
      <w:r>
        <w:t xml:space="preserve">One of the biggest risks in health and social care is poor information and communication. It is because of this that RPS Scotland has been campaigning for years for read-write access to shared patient records for pharmacists. </w:t>
      </w:r>
    </w:p>
    <w:p w14:paraId="7CDDA76C" w14:textId="4DF53746" w:rsidR="00566640" w:rsidRDefault="00566640" w:rsidP="001B75AA">
      <w:pPr>
        <w:spacing w:after="0"/>
      </w:pPr>
      <w:r>
        <w:t xml:space="preserve">We agree with all the benefits listed </w:t>
      </w:r>
      <w:r w:rsidR="004269CD">
        <w:t>in questions 6 and 7</w:t>
      </w:r>
      <w:r>
        <w:t xml:space="preserve">. </w:t>
      </w:r>
      <w:r w:rsidR="000E5C98">
        <w:t>Additional</w:t>
      </w:r>
      <w:r>
        <w:t xml:space="preserve"> benefits are:</w:t>
      </w:r>
    </w:p>
    <w:p w14:paraId="6A0CC138" w14:textId="569F4926" w:rsidR="00566640" w:rsidRDefault="00566640" w:rsidP="00566640">
      <w:pPr>
        <w:pStyle w:val="ListParagraph"/>
        <w:numPr>
          <w:ilvl w:val="0"/>
          <w:numId w:val="1"/>
        </w:numPr>
        <w:spacing w:after="0"/>
      </w:pPr>
      <w:r>
        <w:t>Enabling all professionals to see a complete picture of a patient’s medicines, which is currently hidden by separate records in separate locations</w:t>
      </w:r>
    </w:p>
    <w:p w14:paraId="61843051" w14:textId="4D37819C" w:rsidR="00566640" w:rsidRDefault="00566640" w:rsidP="00566640">
      <w:pPr>
        <w:pStyle w:val="ListParagraph"/>
        <w:numPr>
          <w:ilvl w:val="0"/>
          <w:numId w:val="1"/>
        </w:numPr>
        <w:spacing w:after="0"/>
      </w:pPr>
      <w:r>
        <w:t xml:space="preserve">Improving the efficiency of working, by providing timely access to medicines information and reducing time </w:t>
      </w:r>
      <w:r w:rsidR="004269CD">
        <w:t xml:space="preserve">professionals </w:t>
      </w:r>
      <w:r>
        <w:t>spen</w:t>
      </w:r>
      <w:r w:rsidR="004269CD">
        <w:t>d</w:t>
      </w:r>
      <w:r>
        <w:t xml:space="preserve"> on phone calls, </w:t>
      </w:r>
      <w:proofErr w:type="gramStart"/>
      <w:r>
        <w:t>emails</w:t>
      </w:r>
      <w:proofErr w:type="gramEnd"/>
      <w:r>
        <w:t xml:space="preserve"> and letters to</w:t>
      </w:r>
      <w:r w:rsidR="004269CD">
        <w:t xml:space="preserve"> both</w:t>
      </w:r>
      <w:r>
        <w:t xml:space="preserve"> find out and provide medicines information</w:t>
      </w:r>
    </w:p>
    <w:p w14:paraId="65741689" w14:textId="6B88D45F" w:rsidR="00F80C1E" w:rsidRDefault="00F80C1E" w:rsidP="00566640">
      <w:pPr>
        <w:pStyle w:val="ListParagraph"/>
        <w:numPr>
          <w:ilvl w:val="0"/>
          <w:numId w:val="1"/>
        </w:numPr>
        <w:spacing w:after="0"/>
      </w:pPr>
      <w:r>
        <w:t>Support multi-professional working across care interfaces</w:t>
      </w:r>
    </w:p>
    <w:p w14:paraId="7B4829DC" w14:textId="198D2939" w:rsidR="00F80C1E" w:rsidRDefault="00F80C1E" w:rsidP="00566640">
      <w:pPr>
        <w:pStyle w:val="ListParagraph"/>
        <w:numPr>
          <w:ilvl w:val="0"/>
          <w:numId w:val="1"/>
        </w:numPr>
        <w:spacing w:after="0"/>
      </w:pPr>
      <w:r>
        <w:t>Improves medicines safety, for example by creating a reliable system for accurate documentation of allergies and adverse drug reactions</w:t>
      </w:r>
    </w:p>
    <w:p w14:paraId="46F1BF29" w14:textId="77777777" w:rsidR="00566640" w:rsidRDefault="00566640" w:rsidP="00566640">
      <w:pPr>
        <w:pStyle w:val="ListParagraph"/>
        <w:numPr>
          <w:ilvl w:val="0"/>
          <w:numId w:val="1"/>
        </w:numPr>
        <w:spacing w:after="0"/>
      </w:pPr>
      <w:r>
        <w:t>Avoiding the need for patients to be asked the same questions multiple times by different professionals</w:t>
      </w:r>
    </w:p>
    <w:p w14:paraId="4B0EF73D" w14:textId="5CB78236" w:rsidR="00566640" w:rsidRDefault="00F80C1E" w:rsidP="00566640">
      <w:pPr>
        <w:pStyle w:val="ListParagraph"/>
        <w:numPr>
          <w:ilvl w:val="0"/>
          <w:numId w:val="1"/>
        </w:numPr>
        <w:spacing w:after="0"/>
      </w:pPr>
      <w:r>
        <w:t>Supporting person-centred care and shared decision making by enabling</w:t>
      </w:r>
      <w:r w:rsidR="000E5C98">
        <w:t xml:space="preserve"> patients to </w:t>
      </w:r>
      <w:r>
        <w:t>enter</w:t>
      </w:r>
      <w:r w:rsidR="000E5C98">
        <w:t xml:space="preserve"> information about medicines</w:t>
      </w:r>
      <w:r w:rsidR="004269CD">
        <w:t xml:space="preserve"> into a single record</w:t>
      </w:r>
      <w:r w:rsidR="000E5C98">
        <w:t xml:space="preserve">, </w:t>
      </w:r>
      <w:r>
        <w:t>such as</w:t>
      </w:r>
      <w:r w:rsidR="000E5C98">
        <w:t xml:space="preserve"> recording medicines they purchase, side effects they are experiencing and questions they would like to ask in medication reviews</w:t>
      </w:r>
    </w:p>
    <w:p w14:paraId="73F144D7" w14:textId="77777777" w:rsidR="00566640" w:rsidRDefault="00566640" w:rsidP="001B75AA">
      <w:pPr>
        <w:spacing w:after="0"/>
      </w:pPr>
    </w:p>
    <w:p w14:paraId="75C135B6" w14:textId="1C9B2870" w:rsidR="001B75AA" w:rsidRDefault="001B75AA"/>
    <w:p w14:paraId="076B0464" w14:textId="77777777" w:rsidR="000F313C" w:rsidRDefault="000F313C"/>
    <w:p w14:paraId="5584706A" w14:textId="7459592F" w:rsidR="001B75AA" w:rsidRDefault="001B75AA">
      <w:r w:rsidRPr="001B75AA">
        <w:rPr>
          <w:noProof/>
        </w:rPr>
        <w:drawing>
          <wp:inline distT="0" distB="0" distL="0" distR="0" wp14:anchorId="5D66E841" wp14:editId="5AE73E99">
            <wp:extent cx="5731510" cy="12592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259205"/>
                    </a:xfrm>
                    <a:prstGeom prst="rect">
                      <a:avLst/>
                    </a:prstGeom>
                  </pic:spPr>
                </pic:pic>
              </a:graphicData>
            </a:graphic>
          </wp:inline>
        </w:drawing>
      </w:r>
    </w:p>
    <w:p w14:paraId="22BF459B" w14:textId="3ABF71A1" w:rsidR="001B75AA" w:rsidRDefault="001B75AA">
      <w:r>
        <w:t>RPS Scotland wants to see one universal patient record</w:t>
      </w:r>
      <w:r w:rsidR="00F80C1E">
        <w:t xml:space="preserve">, </w:t>
      </w:r>
      <w:r>
        <w:t xml:space="preserve">with every profession writing into this shared record from their own clinical system and every profession reading this same shared record from their own clinical system. Views could be tailored according to what is appropriate for each professional group. </w:t>
      </w:r>
    </w:p>
    <w:p w14:paraId="3F82F9EB" w14:textId="4EF19BEF" w:rsidR="005E407E" w:rsidRDefault="0576D298">
      <w:r>
        <w:t xml:space="preserve">A specific example of how this would improve delivery of care is in transforming medicines reconciliation. This is the process of collecting information to get a complete drug history and accurate list of patients’ current medicines from which a new ‘active’ list of medication can be compiled based on the clinical situation of the patient.  This involves manually accessing multiple sources of information to ensure a complete list is obtained and documenting this information. </w:t>
      </w:r>
      <w:proofErr w:type="gramStart"/>
      <w:r>
        <w:t>Medicines</w:t>
      </w:r>
      <w:proofErr w:type="gramEnd"/>
      <w:r>
        <w:t xml:space="preserve"> reconciliation occurs at every care interface, for example hospital staff, usually medics or </w:t>
      </w:r>
      <w:r>
        <w:lastRenderedPageBreak/>
        <w:t xml:space="preserve">pharmacists, complete medicines reconciliation when a patient is admitted to hospital and general practice staff complete it on receipt of a hospital discharge letter. It is a process that takes significant time and there is always a risk that a patient’s medicines will not be </w:t>
      </w:r>
      <w:proofErr w:type="gramStart"/>
      <w:r>
        <w:t>identified correctly,</w:t>
      </w:r>
      <w:proofErr w:type="gramEnd"/>
      <w:r>
        <w:t xml:space="preserve"> that information will be documented incorrectly and that changes to medicines will not be communicated. </w:t>
      </w:r>
    </w:p>
    <w:p w14:paraId="1B8AA059" w14:textId="477654FD" w:rsidR="00566640" w:rsidRDefault="005E407E">
      <w:r>
        <w:t xml:space="preserve">Having a single medication record would be transformational because it would eliminate the need for the technical reconciliation </w:t>
      </w:r>
      <w:r w:rsidR="00F80C1E">
        <w:t>process for</w:t>
      </w:r>
      <w:r>
        <w:t xml:space="preserve"> medicines. Instead</w:t>
      </w:r>
      <w:r w:rsidR="00566640">
        <w:t>,</w:t>
      </w:r>
      <w:r>
        <w:t xml:space="preserve"> the</w:t>
      </w:r>
      <w:r w:rsidR="00566640">
        <w:t xml:space="preserve"> patient’s </w:t>
      </w:r>
      <w:r>
        <w:t xml:space="preserve">medicines </w:t>
      </w:r>
      <w:r w:rsidR="00F80C1E">
        <w:t xml:space="preserve">record </w:t>
      </w:r>
      <w:r>
        <w:t>would be updated at the point of care</w:t>
      </w:r>
      <w:r w:rsidR="00566640">
        <w:t xml:space="preserve"> and this </w:t>
      </w:r>
      <w:r w:rsidR="00F80C1E">
        <w:t>record</w:t>
      </w:r>
      <w:r w:rsidR="00566640">
        <w:t xml:space="preserve"> would be accessible to the next professional providing care for that patient, even if that was just 5 minutes after the previous professional contact.</w:t>
      </w:r>
    </w:p>
    <w:p w14:paraId="11231948" w14:textId="3A0B6E4A" w:rsidR="00566640" w:rsidRDefault="005E407E">
      <w:r>
        <w:t xml:space="preserve">This would release a significant amount of professional capacity </w:t>
      </w:r>
      <w:r w:rsidR="00566640">
        <w:t>which could instead</w:t>
      </w:r>
      <w:r>
        <w:t xml:space="preserve"> be spent on clinical activities</w:t>
      </w:r>
      <w:r w:rsidR="00566640">
        <w:t xml:space="preserve">. This is particularly important at a time when the NHS is so stretched because of the Covid-19 pandemic. Clinical </w:t>
      </w:r>
      <w:r w:rsidR="00F80C1E">
        <w:t>activitie</w:t>
      </w:r>
      <w:r w:rsidR="00566640">
        <w:t>s could include t</w:t>
      </w:r>
      <w:r>
        <w:t>alking to the patient about the changes to their medicines</w:t>
      </w:r>
      <w:r w:rsidR="00566640">
        <w:t xml:space="preserve"> following the care transition</w:t>
      </w:r>
      <w:r>
        <w:t xml:space="preserve">. This would help identify </w:t>
      </w:r>
      <w:r w:rsidR="00566640">
        <w:t>and address any problems, therefore op</w:t>
      </w:r>
      <w:r>
        <w:t xml:space="preserve">timising medicines use. </w:t>
      </w:r>
    </w:p>
    <w:p w14:paraId="62B25731" w14:textId="2A097BAF" w:rsidR="005E407E" w:rsidRDefault="00566640">
      <w:r>
        <w:t>Replacing medicines reconciliation with a single medication record</w:t>
      </w:r>
      <w:r w:rsidR="005E407E">
        <w:t xml:space="preserve"> would also improve safety in terms of reducing the risk of transcription errors</w:t>
      </w:r>
      <w:r>
        <w:t xml:space="preserve"> (documenting medicines) and the risk of changes to medicines not being communicated. </w:t>
      </w:r>
    </w:p>
    <w:p w14:paraId="795C5E2B" w14:textId="0E3EA991" w:rsidR="001B75AA" w:rsidRDefault="001B75AA"/>
    <w:p w14:paraId="14FBD806" w14:textId="77777777" w:rsidR="000F313C" w:rsidRDefault="000F313C"/>
    <w:p w14:paraId="62EA0769" w14:textId="032C3345" w:rsidR="001B75AA" w:rsidRDefault="001B75AA">
      <w:r w:rsidRPr="001B75AA">
        <w:rPr>
          <w:noProof/>
        </w:rPr>
        <w:drawing>
          <wp:inline distT="0" distB="0" distL="0" distR="0" wp14:anchorId="39F20044" wp14:editId="60F1D394">
            <wp:extent cx="5731510" cy="10737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073785"/>
                    </a:xfrm>
                    <a:prstGeom prst="rect">
                      <a:avLst/>
                    </a:prstGeom>
                  </pic:spPr>
                </pic:pic>
              </a:graphicData>
            </a:graphic>
          </wp:inline>
        </w:drawing>
      </w:r>
    </w:p>
    <w:p w14:paraId="51B78A80" w14:textId="69EC3691" w:rsidR="000E5C98" w:rsidRDefault="004269CD">
      <w:r>
        <w:t xml:space="preserve">As the professional leadership body for pharmacists in all sectors across Scotland, RPS Scotland is keen to work with the Scottish Government’s Closing the Loop team to support the introduction of a Single Medication Record. </w:t>
      </w:r>
    </w:p>
    <w:p w14:paraId="51058095" w14:textId="3D698DA3" w:rsidR="00235097" w:rsidRPr="00235097" w:rsidRDefault="00235097" w:rsidP="00235097">
      <w:pPr>
        <w:spacing w:after="0" w:line="240" w:lineRule="auto"/>
      </w:pPr>
      <w:proofErr w:type="gramStart"/>
      <w:r w:rsidRPr="00235097">
        <w:t>In order to</w:t>
      </w:r>
      <w:proofErr w:type="gramEnd"/>
      <w:r w:rsidRPr="00235097">
        <w:t xml:space="preserve"> make a Single Medication Record successful, the following should be considered:</w:t>
      </w:r>
    </w:p>
    <w:p w14:paraId="52A20751" w14:textId="2523D1A9" w:rsidR="00235097" w:rsidRPr="00235097" w:rsidRDefault="00235097" w:rsidP="00235097">
      <w:pPr>
        <w:numPr>
          <w:ilvl w:val="0"/>
          <w:numId w:val="2"/>
        </w:numPr>
        <w:shd w:val="clear" w:color="auto" w:fill="FFFFFF"/>
        <w:spacing w:after="0" w:line="240" w:lineRule="auto"/>
        <w:rPr>
          <w:rFonts w:eastAsia="Times New Roman"/>
          <w:color w:val="000000"/>
        </w:rPr>
      </w:pPr>
      <w:r w:rsidRPr="00235097">
        <w:rPr>
          <w:rFonts w:eastAsia="Times New Roman"/>
          <w:color w:val="000000"/>
        </w:rPr>
        <w:t>Data modelling for the medication record</w:t>
      </w:r>
      <w:r>
        <w:rPr>
          <w:rFonts w:eastAsia="Times New Roman"/>
          <w:color w:val="000000"/>
        </w:rPr>
        <w:t>:</w:t>
      </w:r>
    </w:p>
    <w:p w14:paraId="65E6FEA9" w14:textId="07CA9D6E" w:rsidR="00235097" w:rsidRPr="00235097" w:rsidRDefault="00235097" w:rsidP="00235097">
      <w:pPr>
        <w:numPr>
          <w:ilvl w:val="1"/>
          <w:numId w:val="2"/>
        </w:numPr>
        <w:shd w:val="clear" w:color="auto" w:fill="FFFFFF"/>
        <w:spacing w:after="0" w:line="240" w:lineRule="auto"/>
        <w:rPr>
          <w:rFonts w:eastAsia="Times New Roman"/>
          <w:color w:val="000000"/>
        </w:rPr>
      </w:pPr>
      <w:r>
        <w:rPr>
          <w:rFonts w:eastAsia="Times New Roman"/>
          <w:color w:val="000000"/>
        </w:rPr>
        <w:t xml:space="preserve">Must </w:t>
      </w:r>
      <w:r w:rsidRPr="00235097">
        <w:rPr>
          <w:rFonts w:eastAsia="Times New Roman"/>
          <w:color w:val="000000"/>
        </w:rPr>
        <w:t xml:space="preserve">be interoperable with clinical systems at both prescribing and dispensing ends of the Primary Care </w:t>
      </w:r>
      <w:proofErr w:type="gramStart"/>
      <w:r w:rsidRPr="00235097">
        <w:rPr>
          <w:rFonts w:eastAsia="Times New Roman"/>
          <w:color w:val="000000"/>
        </w:rPr>
        <w:t>continuum</w:t>
      </w:r>
      <w:r>
        <w:rPr>
          <w:rFonts w:eastAsia="Times New Roman"/>
          <w:color w:val="000000"/>
        </w:rPr>
        <w:t>, and</w:t>
      </w:r>
      <w:proofErr w:type="gramEnd"/>
      <w:r>
        <w:rPr>
          <w:rFonts w:eastAsia="Times New Roman"/>
          <w:color w:val="000000"/>
        </w:rPr>
        <w:t xml:space="preserve"> </w:t>
      </w:r>
      <w:r w:rsidRPr="00235097">
        <w:rPr>
          <w:rFonts w:eastAsia="Times New Roman"/>
          <w:color w:val="000000"/>
        </w:rPr>
        <w:t>interoperate/integrate</w:t>
      </w:r>
      <w:r>
        <w:rPr>
          <w:rFonts w:eastAsia="Times New Roman"/>
          <w:color w:val="000000"/>
        </w:rPr>
        <w:t>d</w:t>
      </w:r>
      <w:r w:rsidRPr="00235097">
        <w:rPr>
          <w:rFonts w:eastAsia="Times New Roman"/>
          <w:color w:val="000000"/>
        </w:rPr>
        <w:t xml:space="preserve"> with secondary care system</w:t>
      </w:r>
      <w:r>
        <w:rPr>
          <w:rFonts w:eastAsia="Times New Roman"/>
          <w:color w:val="000000"/>
        </w:rPr>
        <w:t>.</w:t>
      </w:r>
      <w:r w:rsidRPr="00235097">
        <w:rPr>
          <w:rFonts w:eastAsia="Times New Roman"/>
          <w:color w:val="000000"/>
        </w:rPr>
        <w:t xml:space="preserve"> Ideally, </w:t>
      </w:r>
      <w:r>
        <w:rPr>
          <w:rFonts w:eastAsia="Times New Roman"/>
          <w:color w:val="000000"/>
        </w:rPr>
        <w:t>data should be viewed from a professional’s</w:t>
      </w:r>
      <w:r w:rsidRPr="00235097">
        <w:rPr>
          <w:rFonts w:eastAsia="Times New Roman"/>
          <w:color w:val="000000"/>
        </w:rPr>
        <w:t xml:space="preserve"> native system </w:t>
      </w:r>
      <w:r w:rsidR="00F80C1E">
        <w:rPr>
          <w:rFonts w:eastAsia="Times New Roman"/>
          <w:color w:val="000000"/>
        </w:rPr>
        <w:t xml:space="preserve">(for example, community pharmacy patient medication record, GP clinical system, hospital HEPMA system) </w:t>
      </w:r>
      <w:r w:rsidRPr="00235097">
        <w:rPr>
          <w:rFonts w:eastAsia="Times New Roman"/>
          <w:color w:val="000000"/>
        </w:rPr>
        <w:t>and not have to</w:t>
      </w:r>
      <w:r>
        <w:rPr>
          <w:rFonts w:eastAsia="Times New Roman"/>
          <w:color w:val="000000"/>
        </w:rPr>
        <w:t xml:space="preserve"> be</w:t>
      </w:r>
      <w:r w:rsidRPr="00235097">
        <w:rPr>
          <w:rFonts w:eastAsia="Times New Roman"/>
          <w:color w:val="000000"/>
        </w:rPr>
        <w:t xml:space="preserve"> look</w:t>
      </w:r>
      <w:r>
        <w:rPr>
          <w:rFonts w:eastAsia="Times New Roman"/>
          <w:color w:val="000000"/>
        </w:rPr>
        <w:t>ed</w:t>
      </w:r>
      <w:r w:rsidRPr="00235097">
        <w:rPr>
          <w:rFonts w:eastAsia="Times New Roman"/>
          <w:color w:val="000000"/>
        </w:rPr>
        <w:t xml:space="preserve"> at in another system (portal?) </w:t>
      </w:r>
      <w:r>
        <w:rPr>
          <w:rFonts w:eastAsia="Times New Roman"/>
          <w:color w:val="000000"/>
        </w:rPr>
        <w:t xml:space="preserve">which may prevent full interaction. </w:t>
      </w:r>
    </w:p>
    <w:p w14:paraId="69C48D4E" w14:textId="5FDF009F" w:rsidR="00235097" w:rsidRPr="00235097" w:rsidRDefault="00F80C1E" w:rsidP="00235097">
      <w:pPr>
        <w:numPr>
          <w:ilvl w:val="1"/>
          <w:numId w:val="2"/>
        </w:numPr>
        <w:shd w:val="clear" w:color="auto" w:fill="FFFFFF"/>
        <w:spacing w:after="0" w:line="240" w:lineRule="auto"/>
        <w:rPr>
          <w:rFonts w:eastAsia="Times New Roman"/>
          <w:color w:val="000000"/>
        </w:rPr>
      </w:pPr>
      <w:r>
        <w:rPr>
          <w:rFonts w:eastAsia="Times New Roman"/>
          <w:color w:val="000000"/>
        </w:rPr>
        <w:t>In terms of coding: m</w:t>
      </w:r>
      <w:r w:rsidR="00235097" w:rsidRPr="00F80C1E">
        <w:rPr>
          <w:rFonts w:eastAsia="Times New Roman"/>
          <w:color w:val="000000"/>
        </w:rPr>
        <w:t xml:space="preserve">ust be </w:t>
      </w:r>
      <w:proofErr w:type="spellStart"/>
      <w:r w:rsidR="00235097" w:rsidRPr="00F80C1E">
        <w:rPr>
          <w:rFonts w:eastAsia="Times New Roman"/>
          <w:color w:val="000000"/>
        </w:rPr>
        <w:t>dm+d</w:t>
      </w:r>
      <w:proofErr w:type="spellEnd"/>
      <w:r w:rsidR="00235097" w:rsidRPr="00F80C1E">
        <w:rPr>
          <w:rFonts w:eastAsia="Times New Roman"/>
          <w:color w:val="000000"/>
        </w:rPr>
        <w:t xml:space="preserve"> native, which is especially important as the work to move from Read to SNOMED CT is about to start. This will be a problem for</w:t>
      </w:r>
      <w:r w:rsidR="00235097" w:rsidRPr="00235097">
        <w:rPr>
          <w:rFonts w:eastAsia="Times New Roman"/>
          <w:color w:val="000000"/>
        </w:rPr>
        <w:t xml:space="preserve"> secondary care systems that are not wholly </w:t>
      </w:r>
      <w:proofErr w:type="spellStart"/>
      <w:r w:rsidR="00235097" w:rsidRPr="00235097">
        <w:rPr>
          <w:rFonts w:eastAsia="Times New Roman"/>
          <w:color w:val="000000"/>
        </w:rPr>
        <w:t>dm+d</w:t>
      </w:r>
      <w:proofErr w:type="spellEnd"/>
      <w:r w:rsidR="00235097" w:rsidRPr="00235097">
        <w:rPr>
          <w:rFonts w:eastAsia="Times New Roman"/>
          <w:color w:val="000000"/>
        </w:rPr>
        <w:t xml:space="preserve"> </w:t>
      </w:r>
      <w:proofErr w:type="gramStart"/>
      <w:r w:rsidR="00235097" w:rsidRPr="00235097">
        <w:rPr>
          <w:rFonts w:eastAsia="Times New Roman"/>
          <w:color w:val="000000"/>
        </w:rPr>
        <w:t xml:space="preserve">compliant, </w:t>
      </w:r>
      <w:r w:rsidR="00235097">
        <w:rPr>
          <w:rFonts w:eastAsia="Times New Roman"/>
          <w:color w:val="000000"/>
        </w:rPr>
        <w:t>and</w:t>
      </w:r>
      <w:proofErr w:type="gramEnd"/>
      <w:r w:rsidR="00235097">
        <w:rPr>
          <w:rFonts w:eastAsia="Times New Roman"/>
          <w:color w:val="000000"/>
        </w:rPr>
        <w:t xml:space="preserve"> is also an issue for specials in </w:t>
      </w:r>
      <w:r w:rsidR="00235097" w:rsidRPr="00235097">
        <w:rPr>
          <w:rFonts w:eastAsia="Times New Roman"/>
          <w:color w:val="000000"/>
        </w:rPr>
        <w:t>community pharmacy systems.</w:t>
      </w:r>
    </w:p>
    <w:p w14:paraId="499BFEF8" w14:textId="4D8EE71A" w:rsidR="0038339E" w:rsidRDefault="0038339E" w:rsidP="00235097">
      <w:pPr>
        <w:numPr>
          <w:ilvl w:val="0"/>
          <w:numId w:val="2"/>
        </w:numPr>
        <w:shd w:val="clear" w:color="auto" w:fill="FFFFFF"/>
        <w:spacing w:after="0" w:line="240" w:lineRule="auto"/>
        <w:rPr>
          <w:rFonts w:eastAsia="Times New Roman"/>
          <w:color w:val="000000"/>
        </w:rPr>
      </w:pPr>
      <w:r>
        <w:rPr>
          <w:rFonts w:eastAsia="Times New Roman"/>
          <w:color w:val="000000"/>
        </w:rPr>
        <w:t xml:space="preserve">Within pharmacies, it is likely and appropriate for both pharmacists and pharmacy technicians to access the record. </w:t>
      </w:r>
    </w:p>
    <w:p w14:paraId="346DE977" w14:textId="45C8F641" w:rsidR="00235097" w:rsidRPr="00235097" w:rsidRDefault="00235097" w:rsidP="00235097">
      <w:pPr>
        <w:numPr>
          <w:ilvl w:val="0"/>
          <w:numId w:val="2"/>
        </w:numPr>
        <w:shd w:val="clear" w:color="auto" w:fill="FFFFFF"/>
        <w:spacing w:after="0" w:line="240" w:lineRule="auto"/>
        <w:rPr>
          <w:rFonts w:eastAsia="Times New Roman"/>
          <w:color w:val="000000"/>
        </w:rPr>
      </w:pPr>
      <w:r>
        <w:rPr>
          <w:rFonts w:eastAsia="Times New Roman"/>
          <w:color w:val="000000"/>
        </w:rPr>
        <w:t>Clarification is needed around how</w:t>
      </w:r>
      <w:r w:rsidRPr="00235097">
        <w:rPr>
          <w:rFonts w:eastAsia="Times New Roman"/>
          <w:color w:val="000000"/>
        </w:rPr>
        <w:t xml:space="preserve"> authentication of </w:t>
      </w:r>
      <w:r w:rsidR="0038339E">
        <w:rPr>
          <w:rFonts w:eastAsia="Times New Roman"/>
          <w:color w:val="000000"/>
        </w:rPr>
        <w:t xml:space="preserve">different clinical staff </w:t>
      </w:r>
      <w:r w:rsidRPr="00235097">
        <w:rPr>
          <w:rFonts w:eastAsia="Times New Roman"/>
          <w:color w:val="000000"/>
        </w:rPr>
        <w:t xml:space="preserve">accessing the record </w:t>
      </w:r>
      <w:r>
        <w:rPr>
          <w:rFonts w:eastAsia="Times New Roman"/>
          <w:color w:val="000000"/>
        </w:rPr>
        <w:t>is</w:t>
      </w:r>
      <w:r w:rsidRPr="00235097">
        <w:rPr>
          <w:rFonts w:eastAsia="Times New Roman"/>
          <w:color w:val="000000"/>
        </w:rPr>
        <w:t xml:space="preserve"> done</w:t>
      </w:r>
      <w:r>
        <w:rPr>
          <w:rFonts w:eastAsia="Times New Roman"/>
          <w:color w:val="000000"/>
        </w:rPr>
        <w:t>:</w:t>
      </w:r>
    </w:p>
    <w:p w14:paraId="77A244EE" w14:textId="5ECC76B9" w:rsidR="00235097" w:rsidRPr="00235097" w:rsidRDefault="00235097" w:rsidP="00235097">
      <w:pPr>
        <w:numPr>
          <w:ilvl w:val="1"/>
          <w:numId w:val="2"/>
        </w:numPr>
        <w:shd w:val="clear" w:color="auto" w:fill="FFFFFF"/>
        <w:spacing w:after="0" w:line="240" w:lineRule="auto"/>
        <w:rPr>
          <w:rFonts w:eastAsia="Times New Roman"/>
          <w:color w:val="000000"/>
        </w:rPr>
      </w:pPr>
      <w:r w:rsidRPr="00235097">
        <w:rPr>
          <w:rFonts w:eastAsia="Times New Roman"/>
          <w:color w:val="000000"/>
        </w:rPr>
        <w:lastRenderedPageBreak/>
        <w:t>If using O</w:t>
      </w:r>
      <w:r>
        <w:rPr>
          <w:rFonts w:eastAsia="Times New Roman"/>
          <w:color w:val="000000"/>
        </w:rPr>
        <w:t xml:space="preserve">ffice </w:t>
      </w:r>
      <w:r w:rsidRPr="00235097">
        <w:rPr>
          <w:rFonts w:eastAsia="Times New Roman"/>
          <w:color w:val="000000"/>
        </w:rPr>
        <w:t>365 identity management,</w:t>
      </w:r>
      <w:r w:rsidR="001E453A">
        <w:rPr>
          <w:rFonts w:eastAsia="Times New Roman"/>
          <w:color w:val="000000"/>
        </w:rPr>
        <w:t xml:space="preserve"> this will work for </w:t>
      </w:r>
      <w:r w:rsidRPr="00235097">
        <w:rPr>
          <w:rFonts w:eastAsia="Times New Roman"/>
          <w:color w:val="000000"/>
        </w:rPr>
        <w:t>pharmacists in secondary care</w:t>
      </w:r>
      <w:r w:rsidR="001E453A">
        <w:rPr>
          <w:rFonts w:eastAsia="Times New Roman"/>
          <w:color w:val="000000"/>
        </w:rPr>
        <w:t xml:space="preserve"> who have )365 identify. The situation in p</w:t>
      </w:r>
      <w:r w:rsidRPr="00235097">
        <w:rPr>
          <w:rFonts w:eastAsia="Times New Roman"/>
          <w:color w:val="000000"/>
        </w:rPr>
        <w:t xml:space="preserve">rimary care </w:t>
      </w:r>
      <w:r w:rsidR="001E453A">
        <w:rPr>
          <w:rFonts w:eastAsia="Times New Roman"/>
          <w:color w:val="000000"/>
        </w:rPr>
        <w:t>is different:</w:t>
      </w:r>
      <w:r w:rsidRPr="00235097">
        <w:rPr>
          <w:rFonts w:eastAsia="Times New Roman"/>
          <w:color w:val="000000"/>
        </w:rPr>
        <w:t xml:space="preserve"> each pharmacist in </w:t>
      </w:r>
      <w:r w:rsidR="001E453A">
        <w:rPr>
          <w:rFonts w:eastAsia="Times New Roman"/>
          <w:color w:val="000000"/>
        </w:rPr>
        <w:t>p</w:t>
      </w:r>
      <w:r w:rsidRPr="00235097">
        <w:rPr>
          <w:rFonts w:eastAsia="Times New Roman"/>
          <w:color w:val="000000"/>
        </w:rPr>
        <w:t xml:space="preserve">rimary </w:t>
      </w:r>
      <w:r w:rsidR="001E453A">
        <w:rPr>
          <w:rFonts w:eastAsia="Times New Roman"/>
          <w:color w:val="000000"/>
        </w:rPr>
        <w:t>c</w:t>
      </w:r>
      <w:r w:rsidRPr="00235097">
        <w:rPr>
          <w:rFonts w:eastAsia="Times New Roman"/>
          <w:color w:val="000000"/>
        </w:rPr>
        <w:t>are</w:t>
      </w:r>
      <w:r w:rsidR="001E453A">
        <w:rPr>
          <w:rFonts w:eastAsia="Times New Roman"/>
          <w:color w:val="000000"/>
        </w:rPr>
        <w:t xml:space="preserve"> (including community pharmacy)</w:t>
      </w:r>
      <w:r w:rsidRPr="00235097">
        <w:rPr>
          <w:rFonts w:eastAsia="Times New Roman"/>
          <w:color w:val="000000"/>
        </w:rPr>
        <w:t xml:space="preserve"> would require an individual O365 identity</w:t>
      </w:r>
      <w:r w:rsidR="001E453A">
        <w:rPr>
          <w:rFonts w:eastAsia="Times New Roman"/>
          <w:color w:val="000000"/>
        </w:rPr>
        <w:t xml:space="preserve"> which is not the case </w:t>
      </w:r>
      <w:proofErr w:type="gramStart"/>
      <w:r w:rsidR="001E453A">
        <w:rPr>
          <w:rFonts w:eastAsia="Times New Roman"/>
          <w:color w:val="000000"/>
        </w:rPr>
        <w:t>at the moment</w:t>
      </w:r>
      <w:proofErr w:type="gramEnd"/>
      <w:r w:rsidR="001E453A">
        <w:rPr>
          <w:rFonts w:eastAsia="Times New Roman"/>
          <w:color w:val="000000"/>
        </w:rPr>
        <w:t>. T</w:t>
      </w:r>
      <w:r w:rsidRPr="00235097">
        <w:rPr>
          <w:rFonts w:eastAsia="Times New Roman"/>
          <w:color w:val="000000"/>
        </w:rPr>
        <w:t>here will be a cost implication</w:t>
      </w:r>
      <w:r w:rsidR="001E453A">
        <w:rPr>
          <w:rFonts w:eastAsia="Times New Roman"/>
          <w:color w:val="000000"/>
        </w:rPr>
        <w:t xml:space="preserve"> of this</w:t>
      </w:r>
      <w:r w:rsidRPr="00235097">
        <w:rPr>
          <w:rFonts w:eastAsia="Times New Roman"/>
          <w:color w:val="000000"/>
        </w:rPr>
        <w:t xml:space="preserve"> for </w:t>
      </w:r>
      <w:r w:rsidR="001E453A">
        <w:rPr>
          <w:rFonts w:eastAsia="Times New Roman"/>
          <w:color w:val="000000"/>
        </w:rPr>
        <w:t>NHS B</w:t>
      </w:r>
      <w:r w:rsidRPr="00235097">
        <w:rPr>
          <w:rFonts w:eastAsia="Times New Roman"/>
          <w:color w:val="000000"/>
        </w:rPr>
        <w:t>oards/S</w:t>
      </w:r>
      <w:r w:rsidR="001E453A">
        <w:rPr>
          <w:rFonts w:eastAsia="Times New Roman"/>
          <w:color w:val="000000"/>
        </w:rPr>
        <w:t>cottish Government</w:t>
      </w:r>
      <w:r w:rsidRPr="00235097">
        <w:rPr>
          <w:rFonts w:eastAsia="Times New Roman"/>
          <w:color w:val="000000"/>
        </w:rPr>
        <w:t xml:space="preserve"> </w:t>
      </w:r>
      <w:r w:rsidR="001E453A">
        <w:rPr>
          <w:rFonts w:eastAsia="Times New Roman"/>
          <w:color w:val="000000"/>
        </w:rPr>
        <w:t>which</w:t>
      </w:r>
      <w:r>
        <w:rPr>
          <w:rFonts w:eastAsia="Times New Roman"/>
          <w:color w:val="000000"/>
        </w:rPr>
        <w:t xml:space="preserve"> must be addressed. </w:t>
      </w:r>
    </w:p>
    <w:p w14:paraId="273B6256" w14:textId="77777777" w:rsidR="00235097" w:rsidRPr="00235097" w:rsidRDefault="00235097" w:rsidP="00235097">
      <w:pPr>
        <w:numPr>
          <w:ilvl w:val="1"/>
          <w:numId w:val="2"/>
        </w:numPr>
        <w:shd w:val="clear" w:color="auto" w:fill="FFFFFF"/>
        <w:spacing w:after="0" w:line="240" w:lineRule="auto"/>
        <w:rPr>
          <w:rFonts w:eastAsia="Times New Roman"/>
          <w:color w:val="000000"/>
        </w:rPr>
      </w:pPr>
      <w:r w:rsidRPr="00235097">
        <w:rPr>
          <w:rFonts w:eastAsia="Times New Roman"/>
          <w:color w:val="000000"/>
        </w:rPr>
        <w:t xml:space="preserve">If using other methods, then all individuals across Scotland who should have access to the record would require </w:t>
      </w:r>
      <w:proofErr w:type="gramStart"/>
      <w:r w:rsidRPr="00235097">
        <w:rPr>
          <w:rFonts w:eastAsia="Times New Roman"/>
          <w:color w:val="000000"/>
        </w:rPr>
        <w:t>to have</w:t>
      </w:r>
      <w:proofErr w:type="gramEnd"/>
      <w:r w:rsidRPr="00235097">
        <w:rPr>
          <w:rFonts w:eastAsia="Times New Roman"/>
          <w:color w:val="000000"/>
        </w:rPr>
        <w:t xml:space="preserve"> additional accounts for this.</w:t>
      </w:r>
    </w:p>
    <w:p w14:paraId="2C384B18" w14:textId="51CD212C" w:rsidR="00235097" w:rsidRPr="00235097" w:rsidRDefault="00235097" w:rsidP="00235097">
      <w:pPr>
        <w:numPr>
          <w:ilvl w:val="0"/>
          <w:numId w:val="2"/>
        </w:numPr>
        <w:shd w:val="clear" w:color="auto" w:fill="FFFFFF"/>
        <w:spacing w:after="0" w:line="240" w:lineRule="auto"/>
        <w:rPr>
          <w:rFonts w:eastAsia="Times New Roman"/>
          <w:color w:val="000000"/>
        </w:rPr>
      </w:pPr>
      <w:r>
        <w:rPr>
          <w:rFonts w:eastAsia="Times New Roman"/>
          <w:color w:val="000000"/>
        </w:rPr>
        <w:t>Levels of access must be clarified (</w:t>
      </w:r>
      <w:proofErr w:type="gramStart"/>
      <w:r w:rsidRPr="00235097">
        <w:rPr>
          <w:rFonts w:eastAsia="Times New Roman"/>
          <w:color w:val="000000"/>
        </w:rPr>
        <w:t>i.</w:t>
      </w:r>
      <w:r>
        <w:rPr>
          <w:rFonts w:eastAsia="Times New Roman"/>
          <w:color w:val="000000"/>
        </w:rPr>
        <w:t>e</w:t>
      </w:r>
      <w:r w:rsidRPr="00235097">
        <w:rPr>
          <w:rFonts w:eastAsia="Times New Roman"/>
          <w:color w:val="000000"/>
        </w:rPr>
        <w:t>.</w:t>
      </w:r>
      <w:proofErr w:type="gramEnd"/>
      <w:r w:rsidRPr="00235097">
        <w:rPr>
          <w:rFonts w:eastAsia="Times New Roman"/>
          <w:color w:val="000000"/>
        </w:rPr>
        <w:t xml:space="preserve"> read-only and read/write access</w:t>
      </w:r>
      <w:r w:rsidR="00A0115E">
        <w:rPr>
          <w:rFonts w:eastAsia="Times New Roman"/>
          <w:color w:val="000000"/>
        </w:rPr>
        <w:t xml:space="preserve">) and assurances are vital that </w:t>
      </w:r>
      <w:r w:rsidRPr="00235097">
        <w:rPr>
          <w:rFonts w:eastAsia="Times New Roman"/>
          <w:color w:val="000000"/>
        </w:rPr>
        <w:t>pharmacists have the correct level of access based on their roles</w:t>
      </w:r>
      <w:r>
        <w:rPr>
          <w:rFonts w:eastAsia="Times New Roman"/>
          <w:color w:val="000000"/>
        </w:rPr>
        <w:t>.</w:t>
      </w:r>
    </w:p>
    <w:p w14:paraId="53772B83" w14:textId="619533D1" w:rsidR="00235097" w:rsidRDefault="00235097" w:rsidP="00A0115E">
      <w:pPr>
        <w:numPr>
          <w:ilvl w:val="0"/>
          <w:numId w:val="3"/>
        </w:numPr>
        <w:shd w:val="clear" w:color="auto" w:fill="FFFFFF"/>
        <w:spacing w:after="0" w:line="240" w:lineRule="auto"/>
        <w:rPr>
          <w:rFonts w:eastAsia="Times New Roman"/>
          <w:color w:val="000000"/>
        </w:rPr>
      </w:pPr>
      <w:r>
        <w:rPr>
          <w:rFonts w:eastAsia="Times New Roman"/>
          <w:color w:val="000000"/>
        </w:rPr>
        <w:t>Suppo</w:t>
      </w:r>
      <w:r w:rsidRPr="00235097">
        <w:rPr>
          <w:rFonts w:eastAsia="Times New Roman"/>
          <w:color w:val="000000"/>
        </w:rPr>
        <w:t>rt functions</w:t>
      </w:r>
      <w:r>
        <w:rPr>
          <w:rFonts w:eastAsia="Times New Roman"/>
          <w:color w:val="000000"/>
        </w:rPr>
        <w:t xml:space="preserve"> must</w:t>
      </w:r>
      <w:r w:rsidRPr="00235097">
        <w:rPr>
          <w:rFonts w:eastAsia="Times New Roman"/>
          <w:color w:val="000000"/>
        </w:rPr>
        <w:t xml:space="preserve"> be available to help individuals get it right, first time.</w:t>
      </w:r>
      <w:r w:rsidR="00A0115E">
        <w:rPr>
          <w:rFonts w:eastAsia="Times New Roman"/>
          <w:color w:val="000000"/>
        </w:rPr>
        <w:t xml:space="preserve"> This might include </w:t>
      </w:r>
      <w:r w:rsidRPr="00235097">
        <w:rPr>
          <w:rFonts w:eastAsia="Times New Roman"/>
          <w:color w:val="000000"/>
        </w:rPr>
        <w:t>a service management wrapper and a single point of contact (helpdesk) to deal with errors/data issues/access problems/etc.</w:t>
      </w:r>
    </w:p>
    <w:p w14:paraId="61D1D03E" w14:textId="7F124611" w:rsidR="00235097" w:rsidRDefault="72867BD7" w:rsidP="00235097">
      <w:pPr>
        <w:numPr>
          <w:ilvl w:val="0"/>
          <w:numId w:val="5"/>
        </w:numPr>
        <w:spacing w:after="0" w:line="240" w:lineRule="auto"/>
        <w:rPr>
          <w:rFonts w:eastAsia="Times New Roman"/>
          <w:color w:val="000000"/>
        </w:rPr>
      </w:pPr>
      <w:r w:rsidRPr="72867BD7">
        <w:rPr>
          <w:rFonts w:eastAsia="Times New Roman"/>
          <w:color w:val="000000" w:themeColor="text1"/>
        </w:rPr>
        <w:t>Compatibility issues and firewalling issues must be addressed for large multiple community pharmacies which have these within their own IT networks. </w:t>
      </w:r>
    </w:p>
    <w:p w14:paraId="492EBC3B" w14:textId="55F84759" w:rsidR="00235097" w:rsidRPr="00235097" w:rsidRDefault="0576D298" w:rsidP="00A0115E">
      <w:pPr>
        <w:numPr>
          <w:ilvl w:val="0"/>
          <w:numId w:val="5"/>
        </w:numPr>
        <w:spacing w:after="0" w:line="240" w:lineRule="auto"/>
        <w:rPr>
          <w:rFonts w:eastAsia="Times New Roman"/>
          <w:color w:val="000000"/>
        </w:rPr>
      </w:pPr>
      <w:r w:rsidRPr="0576D298">
        <w:rPr>
          <w:rFonts w:eastAsia="Times New Roman"/>
          <w:color w:val="000000" w:themeColor="text1"/>
        </w:rPr>
        <w:t>Clinical content currently missing in the Emergency Care Summary specifically relating to medicines must be assessed and addressed, such as including detailed information about allergy to medicines and vaccination status.</w:t>
      </w:r>
    </w:p>
    <w:p w14:paraId="63ED4169" w14:textId="41885599" w:rsidR="00235097" w:rsidRPr="00235097" w:rsidRDefault="0576D298" w:rsidP="00235097">
      <w:pPr>
        <w:numPr>
          <w:ilvl w:val="0"/>
          <w:numId w:val="6"/>
        </w:numPr>
        <w:spacing w:after="0" w:line="240" w:lineRule="auto"/>
        <w:rPr>
          <w:rFonts w:eastAsia="Times New Roman"/>
          <w:color w:val="000000"/>
        </w:rPr>
      </w:pPr>
      <w:r w:rsidRPr="0576D298">
        <w:rPr>
          <w:rFonts w:eastAsia="Times New Roman"/>
          <w:color w:val="000000" w:themeColor="text1"/>
        </w:rPr>
        <w:t>Specific flagging should be included to identify patients with additional requirements such as monitored dosage systems and medication administration records to ensure care is streamlined for patients as they cross sectors. Missing this detail often leads to delays to discharge or problems once home.</w:t>
      </w:r>
    </w:p>
    <w:p w14:paraId="2FF3BD23" w14:textId="4B3A4427" w:rsidR="0576D298" w:rsidRDefault="0576D298" w:rsidP="0576D298">
      <w:pPr>
        <w:numPr>
          <w:ilvl w:val="0"/>
          <w:numId w:val="6"/>
        </w:numPr>
        <w:spacing w:after="0" w:line="240" w:lineRule="auto"/>
        <w:rPr>
          <w:color w:val="000000" w:themeColor="text1"/>
        </w:rPr>
      </w:pPr>
      <w:r w:rsidRPr="0576D298">
        <w:rPr>
          <w:rFonts w:eastAsia="Times New Roman"/>
          <w:color w:val="000000" w:themeColor="text1"/>
        </w:rPr>
        <w:t xml:space="preserve">In the future, ALL medication, including, for example, homecare medication and ATMP’s should ideally be included withing the single medication record.  However, we appreciate this will be an addition and the priority </w:t>
      </w:r>
      <w:proofErr w:type="gramStart"/>
      <w:r w:rsidRPr="0576D298">
        <w:rPr>
          <w:rFonts w:eastAsia="Times New Roman"/>
          <w:color w:val="000000" w:themeColor="text1"/>
        </w:rPr>
        <w:t>is</w:t>
      </w:r>
      <w:proofErr w:type="gramEnd"/>
      <w:r w:rsidRPr="0576D298">
        <w:rPr>
          <w:rFonts w:eastAsia="Times New Roman"/>
          <w:color w:val="000000" w:themeColor="text1"/>
        </w:rPr>
        <w:t xml:space="preserve"> to get the record established initially.</w:t>
      </w:r>
    </w:p>
    <w:p w14:paraId="5543A74A" w14:textId="2648A760" w:rsidR="000E5C98" w:rsidRDefault="000E5C98">
      <w:r>
        <w:t xml:space="preserve"> </w:t>
      </w:r>
    </w:p>
    <w:sectPr w:rsidR="000E5C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0659B" w14:textId="77777777" w:rsidR="00EC73B9" w:rsidRDefault="00EC73B9" w:rsidP="008E3295">
      <w:pPr>
        <w:spacing w:after="0" w:line="240" w:lineRule="auto"/>
      </w:pPr>
      <w:r>
        <w:separator/>
      </w:r>
    </w:p>
  </w:endnote>
  <w:endnote w:type="continuationSeparator" w:id="0">
    <w:p w14:paraId="29AE1CC1" w14:textId="77777777" w:rsidR="00EC73B9" w:rsidRDefault="00EC73B9" w:rsidP="008E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CF4DA" w14:textId="77777777" w:rsidR="00EC73B9" w:rsidRDefault="00EC73B9" w:rsidP="008E3295">
      <w:pPr>
        <w:spacing w:after="0" w:line="240" w:lineRule="auto"/>
      </w:pPr>
      <w:r>
        <w:separator/>
      </w:r>
    </w:p>
  </w:footnote>
  <w:footnote w:type="continuationSeparator" w:id="0">
    <w:p w14:paraId="3980027E" w14:textId="77777777" w:rsidR="00EC73B9" w:rsidRDefault="00EC73B9" w:rsidP="008E3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6EDD"/>
    <w:multiLevelType w:val="multilevel"/>
    <w:tmpl w:val="D3A28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D26"/>
    <w:multiLevelType w:val="multilevel"/>
    <w:tmpl w:val="9E1AC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64B36"/>
    <w:multiLevelType w:val="multilevel"/>
    <w:tmpl w:val="5C244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84BF5"/>
    <w:multiLevelType w:val="multilevel"/>
    <w:tmpl w:val="89F27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E548F"/>
    <w:multiLevelType w:val="hybridMultilevel"/>
    <w:tmpl w:val="892A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3D17BA"/>
    <w:multiLevelType w:val="multilevel"/>
    <w:tmpl w:val="EBDA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AA"/>
    <w:rsid w:val="00090CB6"/>
    <w:rsid w:val="000E5C98"/>
    <w:rsid w:val="000F313C"/>
    <w:rsid w:val="000F4352"/>
    <w:rsid w:val="001B75AA"/>
    <w:rsid w:val="001C3738"/>
    <w:rsid w:val="001E453A"/>
    <w:rsid w:val="00235097"/>
    <w:rsid w:val="0038339E"/>
    <w:rsid w:val="003C6BB7"/>
    <w:rsid w:val="004269CD"/>
    <w:rsid w:val="004423F0"/>
    <w:rsid w:val="00566640"/>
    <w:rsid w:val="005E407E"/>
    <w:rsid w:val="008D7ED3"/>
    <w:rsid w:val="008E3295"/>
    <w:rsid w:val="00A0115E"/>
    <w:rsid w:val="00C41469"/>
    <w:rsid w:val="00EC73B9"/>
    <w:rsid w:val="00F80C1E"/>
    <w:rsid w:val="00F9071F"/>
    <w:rsid w:val="0576D298"/>
    <w:rsid w:val="72867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890E"/>
  <w15:chartTrackingRefBased/>
  <w15:docId w15:val="{976D3492-97F9-481C-8ABA-04567A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3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43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5AA"/>
    <w:rPr>
      <w:color w:val="0563C1"/>
      <w:u w:val="single"/>
    </w:rPr>
  </w:style>
  <w:style w:type="paragraph" w:styleId="ListParagraph">
    <w:name w:val="List Paragraph"/>
    <w:basedOn w:val="Normal"/>
    <w:uiPriority w:val="34"/>
    <w:qFormat/>
    <w:rsid w:val="005E407E"/>
    <w:pPr>
      <w:ind w:left="720"/>
      <w:contextualSpacing/>
    </w:pPr>
  </w:style>
  <w:style w:type="paragraph" w:styleId="BalloonText">
    <w:name w:val="Balloon Text"/>
    <w:basedOn w:val="Normal"/>
    <w:link w:val="BalloonTextChar"/>
    <w:uiPriority w:val="99"/>
    <w:semiHidden/>
    <w:unhideWhenUsed/>
    <w:rsid w:val="00F8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C1E"/>
    <w:rPr>
      <w:rFonts w:ascii="Segoe UI" w:hAnsi="Segoe UI" w:cs="Segoe UI"/>
      <w:sz w:val="18"/>
      <w:szCs w:val="18"/>
    </w:rPr>
  </w:style>
  <w:style w:type="paragraph" w:styleId="Header">
    <w:name w:val="header"/>
    <w:basedOn w:val="Normal"/>
    <w:link w:val="HeaderChar"/>
    <w:uiPriority w:val="99"/>
    <w:unhideWhenUsed/>
    <w:rsid w:val="008E3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95"/>
  </w:style>
  <w:style w:type="paragraph" w:styleId="Footer">
    <w:name w:val="footer"/>
    <w:basedOn w:val="Normal"/>
    <w:link w:val="FooterChar"/>
    <w:uiPriority w:val="99"/>
    <w:unhideWhenUsed/>
    <w:rsid w:val="008E3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295"/>
  </w:style>
  <w:style w:type="character" w:customStyle="1" w:styleId="Heading2Char">
    <w:name w:val="Heading 2 Char"/>
    <w:basedOn w:val="DefaultParagraphFont"/>
    <w:link w:val="Heading2"/>
    <w:uiPriority w:val="9"/>
    <w:rsid w:val="000F43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F43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986170">
      <w:bodyDiv w:val="1"/>
      <w:marLeft w:val="0"/>
      <w:marRight w:val="0"/>
      <w:marTop w:val="0"/>
      <w:marBottom w:val="0"/>
      <w:divBdr>
        <w:top w:val="none" w:sz="0" w:space="0" w:color="auto"/>
        <w:left w:val="none" w:sz="0" w:space="0" w:color="auto"/>
        <w:bottom w:val="none" w:sz="0" w:space="0" w:color="auto"/>
        <w:right w:val="none" w:sz="0" w:space="0" w:color="auto"/>
      </w:divBdr>
    </w:div>
    <w:div w:id="13165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forms.office.com%2Fr%2FVTy2Ra8YB6&amp;data=04%7C01%7CClare.Morrison%40rpharms.com%7Ca161a5caaf644fafcd7a08d93f9a6dd7%7C99193c61658d4076952f07c345a3be97%7C0%7C0%7C637610756313886452%7CUnknown%7CTWFpbGZsb3d8eyJWIjoiMC4wLjAwMDAiLCJQIjoiV2luMzIiLCJBTiI6Ik1haWwiLCJXVCI6Mn0%3D%7C2000&amp;sdata=jQfjFnjYL5PIQEb%2BV0zl0YVeJ3Gs6x62%2BfdaKkqMBRM%3D&amp;reserved=0"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Laura Wilson</cp:lastModifiedBy>
  <cp:revision>2</cp:revision>
  <dcterms:created xsi:type="dcterms:W3CDTF">2021-08-23T15:45:00Z</dcterms:created>
  <dcterms:modified xsi:type="dcterms:W3CDTF">2021-08-23T15:45:00Z</dcterms:modified>
</cp:coreProperties>
</file>