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510F9" w14:textId="22544E2A" w:rsidR="009D04C9" w:rsidRPr="009D04C9" w:rsidRDefault="008D0A0B" w:rsidP="009D04C9">
      <w:pPr>
        <w:jc w:val="center"/>
        <w:rPr>
          <w:rFonts w:eastAsiaTheme="majorEastAsia"/>
          <w:b/>
          <w:bCs/>
          <w:color w:val="101820"/>
          <w:sz w:val="24"/>
          <w:szCs w:val="24"/>
          <w:u w:val="single"/>
        </w:rPr>
      </w:pPr>
      <w:r w:rsidRPr="009D04C9">
        <w:rPr>
          <w:rFonts w:eastAsiaTheme="majorEastAsia"/>
          <w:b/>
          <w:bCs/>
          <w:color w:val="101820"/>
          <w:sz w:val="24"/>
          <w:szCs w:val="24"/>
          <w:u w:val="single"/>
        </w:rPr>
        <w:t>Extending free PPE to the health and care sector</w:t>
      </w:r>
    </w:p>
    <w:p w14:paraId="4AA90CE1" w14:textId="77777777" w:rsidR="009D04C9" w:rsidRDefault="009D04C9" w:rsidP="009D04C9">
      <w:pPr>
        <w:shd w:val="clear" w:color="auto" w:fill="FFFFFF" w:themeFill="background1"/>
        <w:jc w:val="center"/>
        <w:outlineLvl w:val="0"/>
        <w:rPr>
          <w:rFonts w:eastAsiaTheme="majorEastAsia"/>
          <w:b/>
          <w:bCs/>
          <w:color w:val="101820"/>
          <w:sz w:val="24"/>
          <w:szCs w:val="24"/>
        </w:rPr>
      </w:pPr>
      <w:r w:rsidRPr="574F0AA2">
        <w:rPr>
          <w:rFonts w:eastAsiaTheme="majorEastAsia"/>
          <w:b/>
          <w:bCs/>
          <w:color w:val="101820"/>
          <w:sz w:val="24"/>
          <w:szCs w:val="24"/>
        </w:rPr>
        <w:t>Royal Pharmaceutical Society response</w:t>
      </w:r>
    </w:p>
    <w:p w14:paraId="525FE735" w14:textId="77777777" w:rsidR="009D04C9" w:rsidRPr="005168A2" w:rsidRDefault="009D04C9" w:rsidP="009D04C9">
      <w:pPr>
        <w:shd w:val="clear" w:color="auto" w:fill="FFFFFF" w:themeFill="background1"/>
        <w:outlineLvl w:val="0"/>
        <w:rPr>
          <w:rFonts w:eastAsiaTheme="minorEastAsia"/>
        </w:rPr>
      </w:pPr>
    </w:p>
    <w:p w14:paraId="5A77A5C6" w14:textId="4A09A6DE" w:rsidR="009D04C9" w:rsidRPr="009D04C9" w:rsidRDefault="009D04C9" w:rsidP="009D04C9">
      <w:pPr>
        <w:rPr>
          <w:rFonts w:eastAsiaTheme="majorEastAsia"/>
          <w:b/>
          <w:bCs/>
          <w:color w:val="101820"/>
          <w:sz w:val="24"/>
          <w:szCs w:val="24"/>
          <w:u w:val="single"/>
        </w:rPr>
      </w:pPr>
      <w:r w:rsidRPr="40EBD705">
        <w:rPr>
          <w:rFonts w:eastAsiaTheme="minorEastAsia"/>
        </w:rPr>
        <w:t>The Royal Pharmaceutical Society (RPS) is the professional body for pharmacists in Great Britain. We welcome the opportunity to respond to this consultation</w:t>
      </w:r>
      <w:r>
        <w:rPr>
          <w:rFonts w:eastAsiaTheme="minorEastAsia"/>
        </w:rPr>
        <w:t xml:space="preserve"> on </w:t>
      </w:r>
      <w:r w:rsidRPr="009D04C9">
        <w:rPr>
          <w:rFonts w:eastAsiaTheme="minorEastAsia"/>
        </w:rPr>
        <w:t>e</w:t>
      </w:r>
      <w:r w:rsidRPr="009D04C9">
        <w:rPr>
          <w:rFonts w:eastAsiaTheme="minorEastAsia"/>
        </w:rPr>
        <w:t>xtending free PPE to the health and care sector</w:t>
      </w:r>
      <w:r>
        <w:rPr>
          <w:rFonts w:eastAsiaTheme="minorEastAsia"/>
        </w:rPr>
        <w:t>.</w:t>
      </w:r>
    </w:p>
    <w:p w14:paraId="4435C36E" w14:textId="3B1F774B" w:rsidR="009D04C9" w:rsidRPr="005168A2" w:rsidRDefault="009D04C9" w:rsidP="009D04C9">
      <w:pPr>
        <w:shd w:val="clear" w:color="auto" w:fill="FFFFFF" w:themeFill="background1"/>
        <w:outlineLvl w:val="0"/>
      </w:pPr>
    </w:p>
    <w:p w14:paraId="58442F49" w14:textId="77777777" w:rsidR="008D0A0B" w:rsidRPr="008D0A0B" w:rsidRDefault="008D0A0B" w:rsidP="008D0A0B">
      <w:pPr>
        <w:rPr>
          <w:rFonts w:cs="Arial"/>
          <w:b/>
          <w:bCs/>
          <w:szCs w:val="20"/>
        </w:rPr>
      </w:pPr>
      <w:r w:rsidRPr="008D0A0B">
        <w:rPr>
          <w:rFonts w:cs="Arial"/>
          <w:b/>
          <w:bCs/>
          <w:szCs w:val="20"/>
        </w:rPr>
        <w:t>To what extent do you agree that free PPE should be extended beyond 31 March 2022 for 12 months?</w:t>
      </w:r>
    </w:p>
    <w:p w14:paraId="4AD6E4ED" w14:textId="77777777" w:rsidR="008D0A0B" w:rsidRPr="008D0A0B" w:rsidRDefault="008D0A0B" w:rsidP="008D0A0B">
      <w:pPr>
        <w:numPr>
          <w:ilvl w:val="0"/>
          <w:numId w:val="1"/>
        </w:numPr>
        <w:rPr>
          <w:rFonts w:cs="Arial"/>
          <w:b/>
          <w:bCs/>
          <w:szCs w:val="20"/>
          <w:highlight w:val="yellow"/>
        </w:rPr>
      </w:pPr>
      <w:r w:rsidRPr="008D0A0B">
        <w:rPr>
          <w:rFonts w:cs="Arial"/>
          <w:b/>
          <w:bCs/>
          <w:szCs w:val="20"/>
          <w:highlight w:val="yellow"/>
        </w:rPr>
        <w:t>strongly agree</w:t>
      </w:r>
    </w:p>
    <w:p w14:paraId="31193708" w14:textId="77777777" w:rsidR="008D0A0B" w:rsidRPr="008D0A0B" w:rsidRDefault="008D0A0B" w:rsidP="008D0A0B">
      <w:pPr>
        <w:numPr>
          <w:ilvl w:val="0"/>
          <w:numId w:val="1"/>
        </w:numPr>
        <w:rPr>
          <w:rFonts w:cs="Arial"/>
          <w:b/>
          <w:bCs/>
          <w:szCs w:val="20"/>
        </w:rPr>
      </w:pPr>
      <w:r w:rsidRPr="008D0A0B">
        <w:rPr>
          <w:rFonts w:cs="Arial"/>
          <w:b/>
          <w:bCs/>
          <w:szCs w:val="20"/>
        </w:rPr>
        <w:t>agree</w:t>
      </w:r>
    </w:p>
    <w:p w14:paraId="2F610D11" w14:textId="77777777" w:rsidR="008D0A0B" w:rsidRPr="008D0A0B" w:rsidRDefault="008D0A0B" w:rsidP="008D0A0B">
      <w:pPr>
        <w:numPr>
          <w:ilvl w:val="0"/>
          <w:numId w:val="1"/>
        </w:numPr>
        <w:rPr>
          <w:rFonts w:cs="Arial"/>
          <w:b/>
          <w:bCs/>
          <w:szCs w:val="20"/>
        </w:rPr>
      </w:pPr>
      <w:r w:rsidRPr="008D0A0B">
        <w:rPr>
          <w:rFonts w:cs="Arial"/>
          <w:b/>
          <w:bCs/>
          <w:szCs w:val="20"/>
        </w:rPr>
        <w:t>neither agree nor disagree</w:t>
      </w:r>
    </w:p>
    <w:p w14:paraId="393F12E1" w14:textId="77777777" w:rsidR="008D0A0B" w:rsidRPr="008D0A0B" w:rsidRDefault="008D0A0B" w:rsidP="008D0A0B">
      <w:pPr>
        <w:numPr>
          <w:ilvl w:val="0"/>
          <w:numId w:val="1"/>
        </w:numPr>
        <w:rPr>
          <w:rFonts w:cs="Arial"/>
          <w:b/>
          <w:bCs/>
          <w:szCs w:val="20"/>
        </w:rPr>
      </w:pPr>
      <w:r w:rsidRPr="008D0A0B">
        <w:rPr>
          <w:rFonts w:cs="Arial"/>
          <w:b/>
          <w:bCs/>
          <w:szCs w:val="20"/>
        </w:rPr>
        <w:t>disagree</w:t>
      </w:r>
    </w:p>
    <w:p w14:paraId="43C40313" w14:textId="77777777" w:rsidR="008D0A0B" w:rsidRPr="008D0A0B" w:rsidRDefault="008D0A0B" w:rsidP="008D0A0B">
      <w:pPr>
        <w:numPr>
          <w:ilvl w:val="0"/>
          <w:numId w:val="1"/>
        </w:numPr>
        <w:rPr>
          <w:rFonts w:cs="Arial"/>
          <w:b/>
          <w:bCs/>
          <w:szCs w:val="20"/>
        </w:rPr>
      </w:pPr>
      <w:r w:rsidRPr="008D0A0B">
        <w:rPr>
          <w:rFonts w:cs="Arial"/>
          <w:b/>
          <w:bCs/>
          <w:szCs w:val="20"/>
        </w:rPr>
        <w:t>strongly disagree</w:t>
      </w:r>
    </w:p>
    <w:p w14:paraId="51B6D8BA" w14:textId="77777777" w:rsidR="008D0A0B" w:rsidRPr="008D0A0B" w:rsidRDefault="008D0A0B" w:rsidP="008D0A0B">
      <w:pPr>
        <w:numPr>
          <w:ilvl w:val="0"/>
          <w:numId w:val="1"/>
        </w:numPr>
        <w:rPr>
          <w:rFonts w:cs="Arial"/>
          <w:b/>
          <w:bCs/>
          <w:szCs w:val="20"/>
        </w:rPr>
      </w:pPr>
      <w:r w:rsidRPr="008D0A0B">
        <w:rPr>
          <w:rFonts w:cs="Arial"/>
          <w:b/>
          <w:bCs/>
          <w:szCs w:val="20"/>
        </w:rPr>
        <w:t>don’t know</w:t>
      </w:r>
    </w:p>
    <w:p w14:paraId="6EA535D4" w14:textId="3817DD60" w:rsidR="008D0A0B" w:rsidRPr="0010638C" w:rsidRDefault="008D0A0B" w:rsidP="008D0A0B">
      <w:pPr>
        <w:rPr>
          <w:rFonts w:cs="Arial"/>
          <w:b/>
          <w:bCs/>
          <w:szCs w:val="20"/>
        </w:rPr>
      </w:pPr>
      <w:r w:rsidRPr="008D0A0B">
        <w:rPr>
          <w:rFonts w:cs="Arial"/>
          <w:b/>
          <w:bCs/>
          <w:szCs w:val="20"/>
        </w:rPr>
        <w:t xml:space="preserve">If you wish, please explain your </w:t>
      </w:r>
      <w:proofErr w:type="gramStart"/>
      <w:r w:rsidRPr="008D0A0B">
        <w:rPr>
          <w:rFonts w:cs="Arial"/>
          <w:b/>
          <w:bCs/>
          <w:szCs w:val="20"/>
        </w:rPr>
        <w:t>position</w:t>
      </w:r>
      <w:proofErr w:type="gramEnd"/>
      <w:r w:rsidRPr="008D0A0B">
        <w:rPr>
          <w:rFonts w:cs="Arial"/>
          <w:b/>
          <w:bCs/>
          <w:szCs w:val="20"/>
        </w:rPr>
        <w:t xml:space="preserve"> and provide any supporting evidence (preferably no more than 500 words).</w:t>
      </w:r>
    </w:p>
    <w:p w14:paraId="069477DB" w14:textId="3FCD0EB7" w:rsidR="0010638C" w:rsidRDefault="7CBA4F10" w:rsidP="7CBA4F10">
      <w:pPr>
        <w:rPr>
          <w:rFonts w:cs="Arial"/>
        </w:rPr>
      </w:pPr>
      <w:r w:rsidRPr="7CBA4F10">
        <w:rPr>
          <w:rFonts w:cs="Arial"/>
        </w:rPr>
        <w:t>Whilst there were some initial issues in accessing PPE in a timely manner through the PPE portal these now seem to have been overcome. It is essential that frontline health and care workers continue to receive free PPE to enable them to undertake patient care safely and effectively. Having effective PPE ensures healthcare teams are protected and prevents workforce shortages which would have a negative impact on patient.</w:t>
      </w:r>
    </w:p>
    <w:p w14:paraId="3B941C7A" w14:textId="15F76881" w:rsidR="003B4B56" w:rsidRPr="003B4B56" w:rsidRDefault="003B4B56" w:rsidP="003B4B56">
      <w:pPr>
        <w:rPr>
          <w:rFonts w:cs="Arial"/>
        </w:rPr>
      </w:pPr>
      <w:r w:rsidRPr="003B4B56">
        <w:rPr>
          <w:rFonts w:cs="Arial"/>
        </w:rPr>
        <w:t>A lack of PPE could lead to workforce shortages which would have a detrimental impact to patients.</w:t>
      </w:r>
    </w:p>
    <w:p w14:paraId="38BA6802" w14:textId="77777777" w:rsidR="003B4B56" w:rsidRPr="008D0A0B" w:rsidRDefault="003B4B56" w:rsidP="7CBA4F10">
      <w:pPr>
        <w:rPr>
          <w:rFonts w:ascii="Calibri" w:eastAsia="Calibri" w:hAnsi="Calibri" w:cs="Calibri"/>
          <w:color w:val="000000" w:themeColor="text1"/>
          <w:sz w:val="24"/>
          <w:szCs w:val="24"/>
        </w:rPr>
      </w:pPr>
    </w:p>
    <w:p w14:paraId="530EF32F" w14:textId="77777777" w:rsidR="008D0A0B" w:rsidRPr="008D0A0B" w:rsidRDefault="008D0A0B" w:rsidP="008D0A0B">
      <w:pPr>
        <w:rPr>
          <w:rFonts w:cs="Arial"/>
          <w:b/>
          <w:bCs/>
          <w:szCs w:val="20"/>
        </w:rPr>
      </w:pPr>
      <w:r w:rsidRPr="008D0A0B">
        <w:rPr>
          <w:rFonts w:cs="Arial"/>
          <w:b/>
          <w:bCs/>
          <w:szCs w:val="20"/>
        </w:rPr>
        <w:t>Question 2</w:t>
      </w:r>
    </w:p>
    <w:p w14:paraId="7F9444F0" w14:textId="77777777" w:rsidR="008D0A0B" w:rsidRPr="008D0A0B" w:rsidRDefault="008D0A0B" w:rsidP="008D0A0B">
      <w:pPr>
        <w:rPr>
          <w:rFonts w:cs="Arial"/>
          <w:b/>
          <w:bCs/>
          <w:szCs w:val="20"/>
        </w:rPr>
      </w:pPr>
      <w:r w:rsidRPr="008D0A0B">
        <w:rPr>
          <w:rFonts w:cs="Arial"/>
          <w:b/>
          <w:bCs/>
          <w:szCs w:val="20"/>
        </w:rPr>
        <w:t>Are there other options you think we should consider?</w:t>
      </w:r>
    </w:p>
    <w:p w14:paraId="7625967B" w14:textId="77777777" w:rsidR="008D0A0B" w:rsidRPr="008D0A0B" w:rsidRDefault="008D0A0B" w:rsidP="008D0A0B">
      <w:pPr>
        <w:numPr>
          <w:ilvl w:val="0"/>
          <w:numId w:val="2"/>
        </w:numPr>
        <w:rPr>
          <w:rFonts w:cs="Arial"/>
          <w:b/>
          <w:bCs/>
          <w:szCs w:val="20"/>
        </w:rPr>
      </w:pPr>
      <w:r w:rsidRPr="008D0A0B">
        <w:rPr>
          <w:rFonts w:cs="Arial"/>
          <w:b/>
          <w:bCs/>
          <w:szCs w:val="20"/>
        </w:rPr>
        <w:t>yes</w:t>
      </w:r>
    </w:p>
    <w:p w14:paraId="1B0AF116" w14:textId="77777777" w:rsidR="008D0A0B" w:rsidRPr="008D0A0B" w:rsidRDefault="008D0A0B" w:rsidP="008D0A0B">
      <w:pPr>
        <w:numPr>
          <w:ilvl w:val="0"/>
          <w:numId w:val="2"/>
        </w:numPr>
        <w:rPr>
          <w:rFonts w:cs="Arial"/>
          <w:b/>
          <w:bCs/>
          <w:szCs w:val="20"/>
          <w:highlight w:val="yellow"/>
        </w:rPr>
      </w:pPr>
      <w:r w:rsidRPr="008D0A0B">
        <w:rPr>
          <w:rFonts w:cs="Arial"/>
          <w:b/>
          <w:bCs/>
          <w:szCs w:val="20"/>
          <w:highlight w:val="yellow"/>
        </w:rPr>
        <w:t>no</w:t>
      </w:r>
    </w:p>
    <w:p w14:paraId="0DCF8AF9" w14:textId="77777777" w:rsidR="008D0A0B" w:rsidRPr="008D0A0B" w:rsidRDefault="008D0A0B" w:rsidP="008D0A0B">
      <w:pPr>
        <w:rPr>
          <w:rFonts w:cs="Arial"/>
          <w:b/>
          <w:bCs/>
          <w:szCs w:val="20"/>
        </w:rPr>
      </w:pPr>
      <w:r w:rsidRPr="008D0A0B">
        <w:rPr>
          <w:rFonts w:cs="Arial"/>
          <w:b/>
          <w:bCs/>
          <w:szCs w:val="20"/>
        </w:rPr>
        <w:t>If ‘yes’, please describe alternative options and why these might be helpful and provide any supporting evidence (preferably no more than 750 words).</w:t>
      </w:r>
    </w:p>
    <w:p w14:paraId="31F57D38" w14:textId="77777777" w:rsidR="0010638C" w:rsidRDefault="0010638C" w:rsidP="008D0A0B">
      <w:pPr>
        <w:rPr>
          <w:rFonts w:cs="Arial"/>
          <w:b/>
          <w:bCs/>
          <w:szCs w:val="20"/>
        </w:rPr>
      </w:pPr>
    </w:p>
    <w:p w14:paraId="6E132BDA" w14:textId="2146BE0B" w:rsidR="008D0A0B" w:rsidRPr="008D0A0B" w:rsidRDefault="008D0A0B" w:rsidP="008D0A0B">
      <w:pPr>
        <w:rPr>
          <w:rFonts w:cs="Arial"/>
          <w:b/>
          <w:bCs/>
          <w:szCs w:val="20"/>
        </w:rPr>
      </w:pPr>
      <w:r w:rsidRPr="008D0A0B">
        <w:rPr>
          <w:rFonts w:cs="Arial"/>
          <w:b/>
          <w:bCs/>
          <w:szCs w:val="20"/>
        </w:rPr>
        <w:t>Question 3 (for hospices only)</w:t>
      </w:r>
    </w:p>
    <w:p w14:paraId="70862947" w14:textId="77777777" w:rsidR="008D0A0B" w:rsidRPr="008D0A0B" w:rsidRDefault="008D0A0B" w:rsidP="008D0A0B">
      <w:pPr>
        <w:rPr>
          <w:rFonts w:cs="Arial"/>
          <w:b/>
          <w:bCs/>
          <w:szCs w:val="20"/>
        </w:rPr>
      </w:pPr>
      <w:r w:rsidRPr="008D0A0B">
        <w:rPr>
          <w:rFonts w:cs="Arial"/>
          <w:b/>
          <w:bCs/>
          <w:szCs w:val="20"/>
        </w:rPr>
        <w:t>Hospices currently receive free PPE via a series of regional hubs which are largely reliant on volunteers, rather than via the PPE portal or local authorities or LRFs. Instead, hospices could use the PPE portal to access their COVID-19 PPE needs from 1 April 2022. To what extent do you agree that the regional hubs should be stood down and hospices onboarded to the portal?</w:t>
      </w:r>
    </w:p>
    <w:p w14:paraId="65EA75F6" w14:textId="77777777" w:rsidR="008D0A0B" w:rsidRPr="008D0A0B" w:rsidRDefault="008D0A0B" w:rsidP="008D0A0B">
      <w:pPr>
        <w:numPr>
          <w:ilvl w:val="0"/>
          <w:numId w:val="3"/>
        </w:numPr>
        <w:rPr>
          <w:rFonts w:cs="Arial"/>
          <w:b/>
          <w:bCs/>
          <w:szCs w:val="20"/>
        </w:rPr>
      </w:pPr>
      <w:r w:rsidRPr="008D0A0B">
        <w:rPr>
          <w:rFonts w:cs="Arial"/>
          <w:b/>
          <w:bCs/>
          <w:szCs w:val="20"/>
        </w:rPr>
        <w:t>strongly agree</w:t>
      </w:r>
    </w:p>
    <w:p w14:paraId="6EBC513B" w14:textId="77777777" w:rsidR="008D0A0B" w:rsidRPr="008D0A0B" w:rsidRDefault="008D0A0B" w:rsidP="008D0A0B">
      <w:pPr>
        <w:numPr>
          <w:ilvl w:val="0"/>
          <w:numId w:val="3"/>
        </w:numPr>
        <w:rPr>
          <w:rFonts w:cs="Arial"/>
          <w:b/>
          <w:bCs/>
          <w:szCs w:val="20"/>
        </w:rPr>
      </w:pPr>
      <w:r w:rsidRPr="008D0A0B">
        <w:rPr>
          <w:rFonts w:cs="Arial"/>
          <w:b/>
          <w:bCs/>
          <w:szCs w:val="20"/>
        </w:rPr>
        <w:t>agree</w:t>
      </w:r>
    </w:p>
    <w:p w14:paraId="49852FBB" w14:textId="77777777" w:rsidR="008D0A0B" w:rsidRPr="008D0A0B" w:rsidRDefault="008D0A0B" w:rsidP="008D0A0B">
      <w:pPr>
        <w:numPr>
          <w:ilvl w:val="0"/>
          <w:numId w:val="3"/>
        </w:numPr>
        <w:rPr>
          <w:rFonts w:cs="Arial"/>
          <w:b/>
          <w:bCs/>
          <w:szCs w:val="20"/>
        </w:rPr>
      </w:pPr>
      <w:r w:rsidRPr="008D0A0B">
        <w:rPr>
          <w:rFonts w:cs="Arial"/>
          <w:b/>
          <w:bCs/>
          <w:szCs w:val="20"/>
        </w:rPr>
        <w:lastRenderedPageBreak/>
        <w:t>neither agree nor disagree</w:t>
      </w:r>
    </w:p>
    <w:p w14:paraId="1584F6F9" w14:textId="77777777" w:rsidR="008D0A0B" w:rsidRPr="008D0A0B" w:rsidRDefault="008D0A0B" w:rsidP="008D0A0B">
      <w:pPr>
        <w:numPr>
          <w:ilvl w:val="0"/>
          <w:numId w:val="3"/>
        </w:numPr>
        <w:rPr>
          <w:rFonts w:cs="Arial"/>
          <w:b/>
          <w:bCs/>
          <w:szCs w:val="20"/>
        </w:rPr>
      </w:pPr>
      <w:r w:rsidRPr="008D0A0B">
        <w:rPr>
          <w:rFonts w:cs="Arial"/>
          <w:b/>
          <w:bCs/>
          <w:szCs w:val="20"/>
        </w:rPr>
        <w:t>disagree</w:t>
      </w:r>
    </w:p>
    <w:p w14:paraId="2903605C" w14:textId="77777777" w:rsidR="008D0A0B" w:rsidRPr="008D0A0B" w:rsidRDefault="008D0A0B" w:rsidP="008D0A0B">
      <w:pPr>
        <w:numPr>
          <w:ilvl w:val="0"/>
          <w:numId w:val="3"/>
        </w:numPr>
        <w:rPr>
          <w:rFonts w:cs="Arial"/>
          <w:b/>
          <w:bCs/>
          <w:szCs w:val="20"/>
        </w:rPr>
      </w:pPr>
      <w:r w:rsidRPr="008D0A0B">
        <w:rPr>
          <w:rFonts w:cs="Arial"/>
          <w:b/>
          <w:bCs/>
          <w:szCs w:val="20"/>
        </w:rPr>
        <w:t>strongly disagree</w:t>
      </w:r>
    </w:p>
    <w:p w14:paraId="01948237" w14:textId="77777777" w:rsidR="008D0A0B" w:rsidRPr="004026D4" w:rsidRDefault="008D0A0B" w:rsidP="004026D4">
      <w:pPr>
        <w:numPr>
          <w:ilvl w:val="0"/>
          <w:numId w:val="2"/>
        </w:numPr>
        <w:rPr>
          <w:rFonts w:cs="Arial"/>
          <w:b/>
          <w:bCs/>
          <w:szCs w:val="20"/>
          <w:highlight w:val="yellow"/>
        </w:rPr>
      </w:pPr>
      <w:r w:rsidRPr="004026D4">
        <w:rPr>
          <w:rFonts w:cs="Arial"/>
          <w:b/>
          <w:bCs/>
          <w:szCs w:val="20"/>
          <w:highlight w:val="yellow"/>
        </w:rPr>
        <w:t>don’t know</w:t>
      </w:r>
    </w:p>
    <w:p w14:paraId="395434D3" w14:textId="77777777" w:rsidR="008D0A0B" w:rsidRPr="008D0A0B" w:rsidRDefault="008D0A0B" w:rsidP="008D0A0B">
      <w:pPr>
        <w:rPr>
          <w:rFonts w:cs="Arial"/>
          <w:b/>
          <w:bCs/>
          <w:szCs w:val="20"/>
        </w:rPr>
      </w:pPr>
      <w:r w:rsidRPr="008D0A0B">
        <w:rPr>
          <w:rFonts w:cs="Arial"/>
          <w:b/>
          <w:bCs/>
          <w:szCs w:val="20"/>
        </w:rPr>
        <w:t xml:space="preserve">If you wish, please explain your </w:t>
      </w:r>
      <w:proofErr w:type="gramStart"/>
      <w:r w:rsidRPr="008D0A0B">
        <w:rPr>
          <w:rFonts w:cs="Arial"/>
          <w:b/>
          <w:bCs/>
          <w:szCs w:val="20"/>
        </w:rPr>
        <w:t>position</w:t>
      </w:r>
      <w:proofErr w:type="gramEnd"/>
      <w:r w:rsidRPr="008D0A0B">
        <w:rPr>
          <w:rFonts w:cs="Arial"/>
          <w:b/>
          <w:bCs/>
          <w:szCs w:val="20"/>
        </w:rPr>
        <w:t xml:space="preserve"> and provide any supporting evidence (preferably no more than 500 words).</w:t>
      </w:r>
    </w:p>
    <w:p w14:paraId="3E7EC5CD" w14:textId="77777777" w:rsidR="0010638C" w:rsidRDefault="0010638C" w:rsidP="008D0A0B">
      <w:pPr>
        <w:rPr>
          <w:rFonts w:cs="Arial"/>
          <w:b/>
          <w:bCs/>
          <w:szCs w:val="20"/>
        </w:rPr>
      </w:pPr>
    </w:p>
    <w:p w14:paraId="6E7B4902" w14:textId="7C32A8B3" w:rsidR="008D0A0B" w:rsidRPr="008D0A0B" w:rsidRDefault="008D0A0B" w:rsidP="008D0A0B">
      <w:pPr>
        <w:rPr>
          <w:rFonts w:cs="Arial"/>
          <w:b/>
          <w:bCs/>
          <w:szCs w:val="20"/>
        </w:rPr>
      </w:pPr>
      <w:r w:rsidRPr="008D0A0B">
        <w:rPr>
          <w:rFonts w:cs="Arial"/>
          <w:b/>
          <w:bCs/>
          <w:szCs w:val="20"/>
        </w:rPr>
        <w:t>Question 4</w:t>
      </w:r>
    </w:p>
    <w:p w14:paraId="0AACCC8A" w14:textId="77777777" w:rsidR="008D0A0B" w:rsidRPr="008D0A0B" w:rsidRDefault="008D0A0B" w:rsidP="008D0A0B">
      <w:pPr>
        <w:rPr>
          <w:rFonts w:cs="Arial"/>
          <w:b/>
          <w:bCs/>
          <w:szCs w:val="20"/>
        </w:rPr>
      </w:pPr>
      <w:r w:rsidRPr="008D0A0B">
        <w:rPr>
          <w:rFonts w:cs="Arial"/>
          <w:b/>
          <w:bCs/>
          <w:szCs w:val="20"/>
        </w:rPr>
        <w:t>Do you have any other views related to this consultation that you would like to express?</w:t>
      </w:r>
    </w:p>
    <w:p w14:paraId="222F7285" w14:textId="77777777" w:rsidR="008D0A0B" w:rsidRPr="008D0A0B" w:rsidRDefault="008D0A0B" w:rsidP="008D0A0B">
      <w:pPr>
        <w:numPr>
          <w:ilvl w:val="0"/>
          <w:numId w:val="4"/>
        </w:numPr>
        <w:rPr>
          <w:rFonts w:cs="Arial"/>
          <w:b/>
          <w:bCs/>
          <w:szCs w:val="20"/>
        </w:rPr>
      </w:pPr>
      <w:r w:rsidRPr="008D0A0B">
        <w:rPr>
          <w:rFonts w:cs="Arial"/>
          <w:b/>
          <w:bCs/>
          <w:szCs w:val="20"/>
        </w:rPr>
        <w:t>yes</w:t>
      </w:r>
    </w:p>
    <w:p w14:paraId="11492E7D" w14:textId="77777777" w:rsidR="008D0A0B" w:rsidRPr="004026D4" w:rsidRDefault="008D0A0B" w:rsidP="004026D4">
      <w:pPr>
        <w:numPr>
          <w:ilvl w:val="0"/>
          <w:numId w:val="2"/>
        </w:numPr>
        <w:rPr>
          <w:rFonts w:cs="Arial"/>
          <w:b/>
          <w:bCs/>
          <w:szCs w:val="20"/>
          <w:highlight w:val="yellow"/>
        </w:rPr>
      </w:pPr>
      <w:r w:rsidRPr="004026D4">
        <w:rPr>
          <w:rFonts w:cs="Arial"/>
          <w:b/>
          <w:bCs/>
          <w:szCs w:val="20"/>
          <w:highlight w:val="yellow"/>
        </w:rPr>
        <w:t>no</w:t>
      </w:r>
    </w:p>
    <w:p w14:paraId="3F89208A" w14:textId="77777777" w:rsidR="008D0A0B" w:rsidRPr="008D0A0B" w:rsidRDefault="008D0A0B" w:rsidP="008D0A0B">
      <w:pPr>
        <w:rPr>
          <w:rFonts w:cs="Arial"/>
          <w:b/>
          <w:bCs/>
          <w:szCs w:val="20"/>
        </w:rPr>
      </w:pPr>
      <w:r w:rsidRPr="008D0A0B">
        <w:rPr>
          <w:rFonts w:cs="Arial"/>
          <w:b/>
          <w:bCs/>
          <w:szCs w:val="20"/>
        </w:rPr>
        <w:t>If ‘yes’, please explain (preferably no more than 500 words).</w:t>
      </w:r>
    </w:p>
    <w:p w14:paraId="35EFB511" w14:textId="40359A60" w:rsidR="008D0A0B" w:rsidRPr="006727A2" w:rsidRDefault="008D0A0B">
      <w:pPr>
        <w:rPr>
          <w:rFonts w:cs="Arial"/>
          <w:szCs w:val="20"/>
        </w:rPr>
      </w:pPr>
    </w:p>
    <w:sectPr w:rsidR="008D0A0B" w:rsidRPr="00672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CF3883"/>
    <w:multiLevelType w:val="multilevel"/>
    <w:tmpl w:val="8EB2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4630F"/>
    <w:multiLevelType w:val="multilevel"/>
    <w:tmpl w:val="2316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B6279F"/>
    <w:multiLevelType w:val="multilevel"/>
    <w:tmpl w:val="8BB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C53A37"/>
    <w:multiLevelType w:val="multilevel"/>
    <w:tmpl w:val="17C2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0B"/>
    <w:rsid w:val="0010638C"/>
    <w:rsid w:val="003B4B56"/>
    <w:rsid w:val="004026D4"/>
    <w:rsid w:val="00662503"/>
    <w:rsid w:val="006727A2"/>
    <w:rsid w:val="008D0A0B"/>
    <w:rsid w:val="009D04C9"/>
    <w:rsid w:val="00B76DD3"/>
    <w:rsid w:val="00C77A96"/>
    <w:rsid w:val="7CBA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87F7"/>
  <w15:chartTrackingRefBased/>
  <w15:docId w15:val="{811D9BE1-B391-4C14-922A-71B15671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A0B"/>
    <w:rPr>
      <w:color w:val="0563C1" w:themeColor="hyperlink"/>
      <w:u w:val="single"/>
    </w:rPr>
  </w:style>
  <w:style w:type="character" w:styleId="UnresolvedMention">
    <w:name w:val="Unresolved Mention"/>
    <w:basedOn w:val="DefaultParagraphFont"/>
    <w:uiPriority w:val="99"/>
    <w:semiHidden/>
    <w:unhideWhenUsed/>
    <w:rsid w:val="008D0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674088">
      <w:bodyDiv w:val="1"/>
      <w:marLeft w:val="0"/>
      <w:marRight w:val="0"/>
      <w:marTop w:val="0"/>
      <w:marBottom w:val="0"/>
      <w:divBdr>
        <w:top w:val="none" w:sz="0" w:space="0" w:color="auto"/>
        <w:left w:val="none" w:sz="0" w:space="0" w:color="auto"/>
        <w:bottom w:val="none" w:sz="0" w:space="0" w:color="auto"/>
        <w:right w:val="none" w:sz="0" w:space="0" w:color="auto"/>
      </w:divBdr>
    </w:div>
    <w:div w:id="1336301490">
      <w:bodyDiv w:val="1"/>
      <w:marLeft w:val="0"/>
      <w:marRight w:val="0"/>
      <w:marTop w:val="0"/>
      <w:marBottom w:val="0"/>
      <w:divBdr>
        <w:top w:val="none" w:sz="0" w:space="0" w:color="auto"/>
        <w:left w:val="none" w:sz="0" w:space="0" w:color="auto"/>
        <w:bottom w:val="none" w:sz="0" w:space="0" w:color="auto"/>
        <w:right w:val="none" w:sz="0" w:space="0" w:color="auto"/>
      </w:divBdr>
      <w:divsChild>
        <w:div w:id="746264700">
          <w:marLeft w:val="0"/>
          <w:marRight w:val="0"/>
          <w:marTop w:val="480"/>
          <w:marBottom w:val="480"/>
          <w:divBdr>
            <w:top w:val="none" w:sz="0" w:space="0" w:color="auto"/>
            <w:left w:val="none" w:sz="0" w:space="0" w:color="auto"/>
            <w:bottom w:val="none" w:sz="0" w:space="0" w:color="auto"/>
            <w:right w:val="none" w:sz="0" w:space="0" w:color="auto"/>
          </w:divBdr>
        </w:div>
        <w:div w:id="1265187300">
          <w:marLeft w:val="0"/>
          <w:marRight w:val="0"/>
          <w:marTop w:val="480"/>
          <w:marBottom w:val="480"/>
          <w:divBdr>
            <w:top w:val="none" w:sz="0" w:space="0" w:color="auto"/>
            <w:left w:val="none" w:sz="0" w:space="0" w:color="auto"/>
            <w:bottom w:val="none" w:sz="0" w:space="0" w:color="auto"/>
            <w:right w:val="none" w:sz="0" w:space="0" w:color="auto"/>
          </w:divBdr>
        </w:div>
        <w:div w:id="880701705">
          <w:marLeft w:val="0"/>
          <w:marRight w:val="0"/>
          <w:marTop w:val="480"/>
          <w:marBottom w:val="480"/>
          <w:divBdr>
            <w:top w:val="none" w:sz="0" w:space="0" w:color="auto"/>
            <w:left w:val="none" w:sz="0" w:space="0" w:color="auto"/>
            <w:bottom w:val="none" w:sz="0" w:space="0" w:color="auto"/>
            <w:right w:val="none" w:sz="0" w:space="0" w:color="auto"/>
          </w:divBdr>
        </w:div>
        <w:div w:id="1812020674">
          <w:marLeft w:val="0"/>
          <w:marRight w:val="0"/>
          <w:marTop w:val="480"/>
          <w:marBottom w:val="480"/>
          <w:divBdr>
            <w:top w:val="none" w:sz="0" w:space="0" w:color="auto"/>
            <w:left w:val="none" w:sz="0" w:space="0" w:color="auto"/>
            <w:bottom w:val="none" w:sz="0" w:space="0" w:color="auto"/>
            <w:right w:val="none" w:sz="0" w:space="0" w:color="auto"/>
          </w:divBdr>
        </w:div>
      </w:divsChild>
    </w:div>
    <w:div w:id="1387334013">
      <w:bodyDiv w:val="1"/>
      <w:marLeft w:val="0"/>
      <w:marRight w:val="0"/>
      <w:marTop w:val="0"/>
      <w:marBottom w:val="0"/>
      <w:divBdr>
        <w:top w:val="none" w:sz="0" w:space="0" w:color="auto"/>
        <w:left w:val="none" w:sz="0" w:space="0" w:color="auto"/>
        <w:bottom w:val="none" w:sz="0" w:space="0" w:color="auto"/>
        <w:right w:val="none" w:sz="0" w:space="0" w:color="auto"/>
      </w:divBdr>
    </w:div>
    <w:div w:id="1529028014">
      <w:bodyDiv w:val="1"/>
      <w:marLeft w:val="0"/>
      <w:marRight w:val="0"/>
      <w:marTop w:val="0"/>
      <w:marBottom w:val="0"/>
      <w:divBdr>
        <w:top w:val="none" w:sz="0" w:space="0" w:color="auto"/>
        <w:left w:val="none" w:sz="0" w:space="0" w:color="auto"/>
        <w:bottom w:val="none" w:sz="0" w:space="0" w:color="auto"/>
        <w:right w:val="none" w:sz="0" w:space="0" w:color="auto"/>
      </w:divBdr>
      <w:divsChild>
        <w:div w:id="976375224">
          <w:marLeft w:val="0"/>
          <w:marRight w:val="0"/>
          <w:marTop w:val="480"/>
          <w:marBottom w:val="480"/>
          <w:divBdr>
            <w:top w:val="none" w:sz="0" w:space="0" w:color="auto"/>
            <w:left w:val="none" w:sz="0" w:space="0" w:color="auto"/>
            <w:bottom w:val="none" w:sz="0" w:space="0" w:color="auto"/>
            <w:right w:val="none" w:sz="0" w:space="0" w:color="auto"/>
          </w:divBdr>
        </w:div>
        <w:div w:id="1782022095">
          <w:marLeft w:val="0"/>
          <w:marRight w:val="0"/>
          <w:marTop w:val="480"/>
          <w:marBottom w:val="480"/>
          <w:divBdr>
            <w:top w:val="none" w:sz="0" w:space="0" w:color="auto"/>
            <w:left w:val="none" w:sz="0" w:space="0" w:color="auto"/>
            <w:bottom w:val="none" w:sz="0" w:space="0" w:color="auto"/>
            <w:right w:val="none" w:sz="0" w:space="0" w:color="auto"/>
          </w:divBdr>
        </w:div>
        <w:div w:id="967784310">
          <w:marLeft w:val="0"/>
          <w:marRight w:val="0"/>
          <w:marTop w:val="480"/>
          <w:marBottom w:val="480"/>
          <w:divBdr>
            <w:top w:val="none" w:sz="0" w:space="0" w:color="auto"/>
            <w:left w:val="none" w:sz="0" w:space="0" w:color="auto"/>
            <w:bottom w:val="none" w:sz="0" w:space="0" w:color="auto"/>
            <w:right w:val="none" w:sz="0" w:space="0" w:color="auto"/>
          </w:divBdr>
        </w:div>
        <w:div w:id="1481144681">
          <w:marLeft w:val="0"/>
          <w:marRight w:val="0"/>
          <w:marTop w:val="480"/>
          <w:marBottom w:val="480"/>
          <w:divBdr>
            <w:top w:val="none" w:sz="0" w:space="0" w:color="auto"/>
            <w:left w:val="none" w:sz="0" w:space="0" w:color="auto"/>
            <w:bottom w:val="none" w:sz="0" w:space="0" w:color="auto"/>
            <w:right w:val="none" w:sz="0" w:space="0" w:color="auto"/>
          </w:divBdr>
        </w:div>
      </w:divsChild>
    </w:div>
    <w:div w:id="18410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Jonathan Lloyd Jones</cp:lastModifiedBy>
  <cp:revision>3</cp:revision>
  <dcterms:created xsi:type="dcterms:W3CDTF">2021-10-28T14:51:00Z</dcterms:created>
  <dcterms:modified xsi:type="dcterms:W3CDTF">2021-10-28T14:53:00Z</dcterms:modified>
</cp:coreProperties>
</file>